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80" w:rsidRPr="0037718F" w:rsidRDefault="005F28A9" w:rsidP="009C6280">
      <w:pPr>
        <w:tabs>
          <w:tab w:val="left" w:pos="-4140"/>
        </w:tabs>
        <w:jc w:val="center"/>
        <w:rPr>
          <w:rFonts w:ascii="Tahoma" w:hAnsi="Tahoma" w:cs="Tahoma"/>
          <w:b/>
          <w:lang w:val="fr-FR"/>
        </w:rPr>
      </w:pPr>
      <w:r w:rsidRPr="0037718F">
        <w:rPr>
          <w:rFonts w:ascii="Tahoma" w:hAnsi="Tahoma" w:cs="Tahoma"/>
          <w:b/>
          <w:lang w:val="fr-FR"/>
        </w:rPr>
        <w:t>PABLO ANDRÉ</w:t>
      </w:r>
      <w:r w:rsidR="009C6280" w:rsidRPr="0037718F">
        <w:rPr>
          <w:rFonts w:ascii="Tahoma" w:hAnsi="Tahoma" w:cs="Tahoma"/>
          <w:b/>
          <w:lang w:val="fr-FR"/>
        </w:rPr>
        <w:t>S V</w:t>
      </w:r>
      <w:r w:rsidRPr="0037718F">
        <w:rPr>
          <w:rFonts w:ascii="Tahoma" w:hAnsi="Tahoma" w:cs="Tahoma"/>
          <w:b/>
          <w:lang w:val="fr-FR"/>
        </w:rPr>
        <w:t>É</w:t>
      </w:r>
      <w:r w:rsidR="009C6280" w:rsidRPr="0037718F">
        <w:rPr>
          <w:rFonts w:ascii="Tahoma" w:hAnsi="Tahoma" w:cs="Tahoma"/>
          <w:b/>
          <w:lang w:val="fr-FR"/>
        </w:rPr>
        <w:t>LEZ SAINTE-MARIE</w:t>
      </w:r>
    </w:p>
    <w:p w:rsidR="009C6280" w:rsidRPr="0037718F" w:rsidRDefault="009C6280" w:rsidP="009C6280">
      <w:pPr>
        <w:jc w:val="center"/>
        <w:rPr>
          <w:rFonts w:ascii="Tahoma" w:hAnsi="Tahoma" w:cs="Tahoma"/>
          <w:sz w:val="18"/>
          <w:szCs w:val="18"/>
          <w:lang w:val="fr-FR"/>
        </w:rPr>
      </w:pPr>
      <w:r w:rsidRPr="0037718F">
        <w:rPr>
          <w:rFonts w:ascii="Tahoma" w:hAnsi="Tahoma" w:cs="Tahoma"/>
          <w:sz w:val="18"/>
          <w:szCs w:val="18"/>
          <w:lang w:val="fr-FR"/>
        </w:rPr>
        <w:t>9.356.052-3</w:t>
      </w:r>
    </w:p>
    <w:p w:rsidR="009C6280" w:rsidRPr="009C6280" w:rsidRDefault="007C41D8" w:rsidP="009C628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Av. Kennedy 9688</w:t>
      </w:r>
      <w:r w:rsidR="005B41D7">
        <w:rPr>
          <w:rFonts w:ascii="Tahoma" w:hAnsi="Tahoma" w:cs="Tahoma"/>
          <w:sz w:val="18"/>
          <w:szCs w:val="18"/>
        </w:rPr>
        <w:t>, Vitacura</w:t>
      </w:r>
      <w:r w:rsidR="009C6280" w:rsidRPr="009C6280">
        <w:rPr>
          <w:rFonts w:ascii="Tahoma" w:hAnsi="Tahoma" w:cs="Tahoma"/>
          <w:sz w:val="18"/>
          <w:szCs w:val="18"/>
        </w:rPr>
        <w:t>.</w:t>
      </w:r>
    </w:p>
    <w:p w:rsidR="009C6280" w:rsidRPr="009C6280" w:rsidRDefault="009C6280" w:rsidP="009C6280">
      <w:pPr>
        <w:jc w:val="center"/>
        <w:rPr>
          <w:rFonts w:ascii="Tahoma" w:hAnsi="Tahoma" w:cs="Tahoma"/>
          <w:sz w:val="18"/>
          <w:szCs w:val="18"/>
        </w:rPr>
      </w:pPr>
      <w:r w:rsidRPr="009C6280">
        <w:rPr>
          <w:rFonts w:ascii="Tahoma" w:hAnsi="Tahoma" w:cs="Tahoma"/>
          <w:sz w:val="18"/>
          <w:szCs w:val="18"/>
        </w:rPr>
        <w:t>(</w:t>
      </w:r>
      <w:r w:rsidR="00017C7F">
        <w:rPr>
          <w:rFonts w:ascii="Tahoma" w:hAnsi="Tahoma" w:cs="Tahoma"/>
          <w:sz w:val="18"/>
          <w:szCs w:val="18"/>
        </w:rPr>
        <w:t xml:space="preserve">+56 </w:t>
      </w:r>
      <w:r w:rsidRPr="009C6280">
        <w:rPr>
          <w:rFonts w:ascii="Tahoma" w:hAnsi="Tahoma" w:cs="Tahoma"/>
          <w:sz w:val="18"/>
          <w:szCs w:val="18"/>
        </w:rPr>
        <w:t>9) 9871 9619</w:t>
      </w:r>
    </w:p>
    <w:p w:rsidR="009C6280" w:rsidRDefault="00F11694" w:rsidP="00502520">
      <w:pPr>
        <w:jc w:val="center"/>
        <w:rPr>
          <w:rFonts w:ascii="Tahoma" w:hAnsi="Tahoma" w:cs="Tahoma"/>
          <w:sz w:val="18"/>
          <w:szCs w:val="18"/>
        </w:rPr>
      </w:pPr>
      <w:hyperlink r:id="rId8" w:history="1">
        <w:r w:rsidR="009C6280" w:rsidRPr="000C68AD">
          <w:rPr>
            <w:rStyle w:val="Hipervnculo"/>
            <w:rFonts w:ascii="Tahoma" w:hAnsi="Tahoma" w:cs="Tahoma"/>
            <w:sz w:val="18"/>
            <w:szCs w:val="18"/>
          </w:rPr>
          <w:t>pvelez@vtr.net</w:t>
        </w:r>
      </w:hyperlink>
      <w:r w:rsidR="002620EE">
        <w:rPr>
          <w:rFonts w:ascii="Tahoma" w:hAnsi="Tahoma" w:cs="Tahoma"/>
          <w:sz w:val="18"/>
          <w:szCs w:val="18"/>
        </w:rPr>
        <w:t xml:space="preserve">, </w:t>
      </w:r>
      <w:hyperlink r:id="rId9" w:history="1">
        <w:r w:rsidR="00502520" w:rsidRPr="004A20AC">
          <w:rPr>
            <w:rStyle w:val="Hipervnculo"/>
            <w:rFonts w:ascii="Tahoma" w:hAnsi="Tahoma" w:cs="Tahoma"/>
            <w:sz w:val="18"/>
            <w:szCs w:val="18"/>
          </w:rPr>
          <w:t>pavelez@gmail.com</w:t>
        </w:r>
      </w:hyperlink>
    </w:p>
    <w:p w:rsidR="009C6280" w:rsidRPr="00772134" w:rsidRDefault="009C6280" w:rsidP="00A66829">
      <w:pPr>
        <w:spacing w:before="240" w:after="120"/>
        <w:jc w:val="center"/>
        <w:rPr>
          <w:rFonts w:ascii="Tahoma" w:hAnsi="Tahoma" w:cs="Tahoma"/>
          <w:b/>
          <w:sz w:val="22"/>
          <w:szCs w:val="20"/>
        </w:rPr>
      </w:pPr>
      <w:r w:rsidRPr="00772134">
        <w:rPr>
          <w:rFonts w:ascii="Tahoma" w:hAnsi="Tahoma" w:cs="Tahoma"/>
          <w:b/>
          <w:sz w:val="22"/>
          <w:szCs w:val="20"/>
        </w:rPr>
        <w:t>RESUMEN</w:t>
      </w:r>
    </w:p>
    <w:p w:rsidR="00017C7F" w:rsidRPr="00F10A0F" w:rsidRDefault="00017C7F" w:rsidP="00AA6BC7">
      <w:pPr>
        <w:pStyle w:val="NormalWeb"/>
        <w:spacing w:before="0" w:beforeAutospacing="0" w:after="12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694FFF">
        <w:rPr>
          <w:rFonts w:ascii="Tahoma" w:hAnsi="Tahoma" w:cs="Tahoma"/>
          <w:color w:val="000000"/>
          <w:sz w:val="20"/>
          <w:szCs w:val="20"/>
        </w:rPr>
        <w:t xml:space="preserve">Ingeniero Comercial de la Universidad Diego Portales, </w:t>
      </w:r>
      <w:r w:rsidR="00EF7C72">
        <w:rPr>
          <w:rFonts w:ascii="Tahoma" w:hAnsi="Tahoma" w:cs="Tahoma"/>
          <w:color w:val="000000"/>
          <w:sz w:val="20"/>
          <w:szCs w:val="20"/>
        </w:rPr>
        <w:t>dominio del idioma I</w:t>
      </w:r>
      <w:r w:rsidR="00AA6BC7" w:rsidRPr="00EF7C72">
        <w:rPr>
          <w:rFonts w:ascii="Tahoma" w:hAnsi="Tahoma" w:cs="Tahoma"/>
          <w:color w:val="000000"/>
          <w:sz w:val="20"/>
          <w:szCs w:val="20"/>
        </w:rPr>
        <w:t xml:space="preserve">nglés </w:t>
      </w:r>
      <w:r w:rsidR="00EF7C72">
        <w:rPr>
          <w:rFonts w:ascii="Tahoma" w:hAnsi="Tahoma" w:cs="Tahoma"/>
          <w:color w:val="000000"/>
          <w:sz w:val="20"/>
          <w:szCs w:val="20"/>
        </w:rPr>
        <w:t xml:space="preserve">en nivel </w:t>
      </w:r>
      <w:r w:rsidR="00AA6BC7" w:rsidRPr="00EF7C72">
        <w:rPr>
          <w:rFonts w:ascii="Tahoma" w:hAnsi="Tahoma" w:cs="Tahoma"/>
          <w:color w:val="000000"/>
          <w:sz w:val="20"/>
          <w:szCs w:val="20"/>
        </w:rPr>
        <w:t>avanzado</w:t>
      </w:r>
      <w:r w:rsidR="00EF7C72">
        <w:rPr>
          <w:rFonts w:ascii="Tahoma" w:hAnsi="Tahoma" w:cs="Tahoma"/>
          <w:color w:val="000000"/>
          <w:sz w:val="20"/>
          <w:szCs w:val="20"/>
        </w:rPr>
        <w:t>.  A</w:t>
      </w:r>
      <w:r w:rsidRPr="00694FFF">
        <w:rPr>
          <w:rFonts w:ascii="Tahoma" w:hAnsi="Tahoma" w:cs="Tahoma"/>
          <w:color w:val="000000"/>
          <w:sz w:val="20"/>
          <w:szCs w:val="20"/>
        </w:rPr>
        <w:t>mplia experien</w:t>
      </w:r>
      <w:r>
        <w:rPr>
          <w:rFonts w:ascii="Tahoma" w:hAnsi="Tahoma" w:cs="Tahoma"/>
          <w:color w:val="000000"/>
          <w:sz w:val="20"/>
          <w:szCs w:val="20"/>
        </w:rPr>
        <w:t xml:space="preserve">cia </w:t>
      </w:r>
      <w:r w:rsidR="0057651B">
        <w:rPr>
          <w:rFonts w:ascii="Tahoma" w:hAnsi="Tahoma" w:cs="Tahoma"/>
          <w:color w:val="000000"/>
          <w:sz w:val="20"/>
          <w:szCs w:val="20"/>
        </w:rPr>
        <w:t>en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 Administración, Finanzas, Control de Gestión y Operaciones, con responsabilidad desde la preparación de los presupuestos operacionales y evaluación de proyectos e inversiones, </w:t>
      </w:r>
      <w:r w:rsidR="0057651B">
        <w:rPr>
          <w:rFonts w:ascii="Tahoma" w:hAnsi="Tahoma" w:cs="Tahoma"/>
          <w:color w:val="000000"/>
          <w:sz w:val="20"/>
          <w:szCs w:val="20"/>
        </w:rPr>
        <w:t xml:space="preserve">control de resultados, negociación con bancos y proveedores, 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control de gestión. </w:t>
      </w:r>
      <w:r w:rsidR="00BF6C94">
        <w:rPr>
          <w:rFonts w:ascii="Tahoma" w:hAnsi="Tahoma" w:cs="Tahoma"/>
          <w:color w:val="000000"/>
          <w:sz w:val="20"/>
          <w:szCs w:val="20"/>
        </w:rPr>
        <w:t>Conocimiento de IFRS y e</w:t>
      </w:r>
      <w:r>
        <w:rPr>
          <w:rFonts w:ascii="Tahoma" w:hAnsi="Tahoma" w:cs="Tahoma"/>
          <w:color w:val="000000"/>
          <w:sz w:val="20"/>
          <w:szCs w:val="20"/>
        </w:rPr>
        <w:t xml:space="preserve">xperiencia en implementación de ERP. 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Habilidad en </w:t>
      </w:r>
      <w:r>
        <w:rPr>
          <w:rFonts w:ascii="Tahoma" w:hAnsi="Tahoma" w:cs="Tahoma"/>
          <w:color w:val="000000"/>
          <w:sz w:val="20"/>
          <w:szCs w:val="20"/>
        </w:rPr>
        <w:t xml:space="preserve">la </w:t>
      </w:r>
      <w:r w:rsidRPr="00694FFF">
        <w:rPr>
          <w:rFonts w:ascii="Tahoma" w:hAnsi="Tahoma" w:cs="Tahoma"/>
          <w:color w:val="000000"/>
          <w:sz w:val="20"/>
          <w:szCs w:val="20"/>
        </w:rPr>
        <w:t>co</w:t>
      </w:r>
      <w:r>
        <w:rPr>
          <w:rFonts w:ascii="Tahoma" w:hAnsi="Tahoma" w:cs="Tahoma"/>
          <w:color w:val="000000"/>
          <w:sz w:val="20"/>
          <w:szCs w:val="20"/>
        </w:rPr>
        <w:t xml:space="preserve">nformación </w:t>
      </w:r>
      <w:r w:rsidR="008B0D60">
        <w:rPr>
          <w:rFonts w:ascii="Tahoma" w:hAnsi="Tahoma" w:cs="Tahoma"/>
          <w:color w:val="000000"/>
          <w:sz w:val="20"/>
          <w:szCs w:val="20"/>
        </w:rPr>
        <w:t xml:space="preserve">y liderazgo </w:t>
      </w:r>
      <w:r>
        <w:rPr>
          <w:rFonts w:ascii="Tahoma" w:hAnsi="Tahoma" w:cs="Tahoma"/>
          <w:color w:val="000000"/>
          <w:sz w:val="20"/>
          <w:szCs w:val="20"/>
        </w:rPr>
        <w:t>de equipos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B0D60">
        <w:rPr>
          <w:rFonts w:ascii="Tahoma" w:hAnsi="Tahoma" w:cs="Tahoma"/>
          <w:color w:val="000000"/>
          <w:sz w:val="20"/>
          <w:szCs w:val="20"/>
        </w:rPr>
        <w:t>de trabajo</w:t>
      </w:r>
      <w:r w:rsidR="00EF7C72">
        <w:rPr>
          <w:rFonts w:ascii="Tahoma" w:hAnsi="Tahoma" w:cs="Tahoma"/>
          <w:color w:val="000000"/>
          <w:sz w:val="20"/>
          <w:szCs w:val="20"/>
        </w:rPr>
        <w:t>, con foco en el cumplimiento de los objetivos corporativos motivando</w:t>
      </w:r>
      <w:r>
        <w:rPr>
          <w:rFonts w:ascii="Tahoma" w:hAnsi="Tahoma" w:cs="Tahoma"/>
          <w:color w:val="000000"/>
          <w:sz w:val="20"/>
          <w:szCs w:val="20"/>
        </w:rPr>
        <w:t xml:space="preserve"> y mo</w:t>
      </w:r>
      <w:r w:rsidR="00EF7C72">
        <w:rPr>
          <w:rFonts w:ascii="Tahoma" w:hAnsi="Tahoma" w:cs="Tahoma"/>
          <w:color w:val="000000"/>
          <w:sz w:val="20"/>
          <w:szCs w:val="20"/>
        </w:rPr>
        <w:t>vilizando</w:t>
      </w:r>
      <w:r>
        <w:rPr>
          <w:rFonts w:ascii="Tahoma" w:hAnsi="Tahoma" w:cs="Tahoma"/>
          <w:color w:val="000000"/>
          <w:sz w:val="20"/>
          <w:szCs w:val="20"/>
        </w:rPr>
        <w:t xml:space="preserve"> los equipos</w:t>
      </w:r>
      <w:r w:rsidRPr="00694FFF">
        <w:rPr>
          <w:rFonts w:ascii="Tahoma" w:hAnsi="Tahoma" w:cs="Tahoma"/>
          <w:color w:val="000000"/>
          <w:sz w:val="20"/>
          <w:szCs w:val="20"/>
        </w:rPr>
        <w:t>. Ana</w:t>
      </w:r>
      <w:r w:rsidR="00EF7C72">
        <w:rPr>
          <w:rFonts w:ascii="Tahoma" w:hAnsi="Tahoma" w:cs="Tahoma"/>
          <w:color w:val="000000"/>
          <w:sz w:val="20"/>
          <w:szCs w:val="20"/>
        </w:rPr>
        <w:t>lítico, con visión de negocio,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 bue</w:t>
      </w:r>
      <w:r w:rsidR="00EF7C72">
        <w:rPr>
          <w:rFonts w:ascii="Tahoma" w:hAnsi="Tahoma" w:cs="Tahoma"/>
          <w:color w:val="000000"/>
          <w:sz w:val="20"/>
          <w:szCs w:val="20"/>
        </w:rPr>
        <w:t>nas relaciones interpersonales y gran capacidad para trabajar</w:t>
      </w:r>
      <w:r w:rsidRPr="00694FFF">
        <w:rPr>
          <w:rFonts w:ascii="Tahoma" w:hAnsi="Tahoma" w:cs="Tahoma"/>
          <w:color w:val="000000"/>
          <w:sz w:val="20"/>
          <w:szCs w:val="20"/>
        </w:rPr>
        <w:t xml:space="preserve"> bajo presión</w:t>
      </w:r>
      <w:r w:rsidR="00F412A9" w:rsidRPr="00F10A0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F7C72" w:rsidRDefault="00EF7C72" w:rsidP="00E504C9">
      <w:pPr>
        <w:spacing w:before="120" w:after="120"/>
        <w:jc w:val="center"/>
        <w:rPr>
          <w:rFonts w:ascii="Tahoma" w:hAnsi="Tahoma" w:cs="Tahoma"/>
          <w:b/>
          <w:sz w:val="22"/>
          <w:szCs w:val="20"/>
        </w:rPr>
      </w:pPr>
    </w:p>
    <w:p w:rsidR="009C6280" w:rsidRPr="00C14743" w:rsidRDefault="0092000F" w:rsidP="00E504C9">
      <w:pPr>
        <w:spacing w:before="120" w:after="120"/>
        <w:jc w:val="center"/>
        <w:rPr>
          <w:rFonts w:ascii="Tahoma" w:hAnsi="Tahoma" w:cs="Tahoma"/>
          <w:b/>
          <w:sz w:val="22"/>
          <w:szCs w:val="20"/>
        </w:rPr>
      </w:pPr>
      <w:r w:rsidRPr="00C14743">
        <w:rPr>
          <w:rFonts w:ascii="Tahoma" w:hAnsi="Tahoma" w:cs="Tahoma"/>
          <w:b/>
          <w:sz w:val="22"/>
          <w:szCs w:val="20"/>
        </w:rPr>
        <w:t>EXPERIENCIA LABORAL</w:t>
      </w:r>
    </w:p>
    <w:p w:rsidR="00A274D1" w:rsidRDefault="00A274D1" w:rsidP="0041627D">
      <w:pPr>
        <w:tabs>
          <w:tab w:val="right" w:pos="9000"/>
        </w:tabs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Grupo Empresas Mar del Sur</w:t>
      </w:r>
      <w:r>
        <w:rPr>
          <w:rFonts w:ascii="Tahoma" w:hAnsi="Tahoma" w:cs="Tahoma"/>
          <w:b/>
          <w:sz w:val="22"/>
          <w:szCs w:val="20"/>
        </w:rPr>
        <w:tab/>
      </w:r>
      <w:r w:rsidRPr="00A274D1">
        <w:rPr>
          <w:rFonts w:ascii="Tahoma" w:hAnsi="Tahoma" w:cs="Tahoma"/>
          <w:b/>
          <w:sz w:val="20"/>
          <w:szCs w:val="20"/>
        </w:rPr>
        <w:t xml:space="preserve">2015 – </w:t>
      </w:r>
      <w:r w:rsidR="00BD798B">
        <w:rPr>
          <w:rFonts w:ascii="Tahoma" w:hAnsi="Tahoma" w:cs="Tahoma"/>
          <w:b/>
          <w:sz w:val="20"/>
          <w:szCs w:val="20"/>
        </w:rPr>
        <w:t>2018</w:t>
      </w:r>
    </w:p>
    <w:p w:rsidR="00A274D1" w:rsidRDefault="00A274D1" w:rsidP="0041627D">
      <w:pPr>
        <w:tabs>
          <w:tab w:val="right" w:pos="9000"/>
        </w:tabs>
        <w:jc w:val="both"/>
        <w:rPr>
          <w:rFonts w:ascii="Tahoma" w:hAnsi="Tahoma" w:cs="Tahoma"/>
          <w:sz w:val="20"/>
          <w:szCs w:val="20"/>
        </w:rPr>
      </w:pPr>
      <w:r w:rsidRPr="00A274D1">
        <w:rPr>
          <w:rFonts w:ascii="Tahoma" w:hAnsi="Tahoma" w:cs="Tahoma"/>
          <w:sz w:val="20"/>
          <w:szCs w:val="20"/>
        </w:rPr>
        <w:t xml:space="preserve">Grupo de empresas compuesto por </w:t>
      </w:r>
      <w:r>
        <w:rPr>
          <w:rFonts w:ascii="Tahoma" w:hAnsi="Tahoma" w:cs="Tahoma"/>
          <w:sz w:val="20"/>
          <w:szCs w:val="20"/>
        </w:rPr>
        <w:t xml:space="preserve">Mar del Sur </w:t>
      </w:r>
      <w:proofErr w:type="spellStart"/>
      <w:r>
        <w:rPr>
          <w:rFonts w:ascii="Tahoma" w:hAnsi="Tahoma" w:cs="Tahoma"/>
          <w:sz w:val="20"/>
          <w:szCs w:val="20"/>
        </w:rPr>
        <w:t>SpA</w:t>
      </w:r>
      <w:proofErr w:type="spellEnd"/>
      <w:r>
        <w:rPr>
          <w:rFonts w:ascii="Tahoma" w:hAnsi="Tahoma" w:cs="Tahoma"/>
          <w:sz w:val="20"/>
          <w:szCs w:val="20"/>
        </w:rPr>
        <w:t xml:space="preserve">, Soluciones Arquitectónicas Mar del Sur Ltda., </w:t>
      </w:r>
      <w:proofErr w:type="spellStart"/>
      <w:r>
        <w:rPr>
          <w:rFonts w:ascii="Tahoma" w:hAnsi="Tahoma" w:cs="Tahoma"/>
          <w:sz w:val="20"/>
          <w:szCs w:val="20"/>
        </w:rPr>
        <w:t>Search</w:t>
      </w:r>
      <w:proofErr w:type="spellEnd"/>
      <w:r>
        <w:rPr>
          <w:rFonts w:ascii="Tahoma" w:hAnsi="Tahoma" w:cs="Tahoma"/>
          <w:sz w:val="20"/>
          <w:szCs w:val="20"/>
        </w:rPr>
        <w:t xml:space="preserve"> S.A., e Industrial Mar del Sur Ltda. </w:t>
      </w:r>
    </w:p>
    <w:p w:rsidR="00AC0D0D" w:rsidRDefault="00AC0D0D" w:rsidP="0041627D">
      <w:pPr>
        <w:tabs>
          <w:tab w:val="right" w:pos="9000"/>
        </w:tabs>
        <w:jc w:val="both"/>
        <w:rPr>
          <w:rFonts w:ascii="Tahoma" w:hAnsi="Tahoma" w:cs="Tahoma"/>
          <w:b/>
          <w:sz w:val="20"/>
          <w:szCs w:val="20"/>
        </w:rPr>
      </w:pPr>
      <w:r w:rsidRPr="00AC0D0D">
        <w:rPr>
          <w:rFonts w:ascii="Tahoma" w:hAnsi="Tahoma" w:cs="Tahoma"/>
          <w:b/>
          <w:sz w:val="20"/>
          <w:szCs w:val="20"/>
        </w:rPr>
        <w:t>Gerente de Administración &amp; Finanzas</w:t>
      </w:r>
    </w:p>
    <w:p w:rsidR="00AC0D0D" w:rsidRDefault="00AC0D0D" w:rsidP="00AC0D0D">
      <w:pPr>
        <w:tabs>
          <w:tab w:val="right" w:pos="738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Responsable de las áreas de </w:t>
      </w:r>
      <w:r w:rsidR="00D70A80">
        <w:rPr>
          <w:rFonts w:ascii="Tahoma" w:hAnsi="Tahoma" w:cs="Tahoma"/>
          <w:sz w:val="20"/>
          <w:szCs w:val="20"/>
        </w:rPr>
        <w:t xml:space="preserve">Administración, </w:t>
      </w:r>
      <w:r w:rsidR="00BD2A69">
        <w:rPr>
          <w:rFonts w:ascii="Tahoma" w:hAnsi="Tahoma" w:cs="Tahoma"/>
          <w:sz w:val="20"/>
          <w:szCs w:val="20"/>
        </w:rPr>
        <w:t xml:space="preserve">Finanzas, </w:t>
      </w:r>
      <w:r>
        <w:rPr>
          <w:rFonts w:ascii="Tahoma" w:hAnsi="Tahoma" w:cs="Tahoma"/>
          <w:sz w:val="20"/>
          <w:szCs w:val="20"/>
        </w:rPr>
        <w:t>Contabilidad, RR.HH., Tesorería, Comex.</w:t>
      </w:r>
    </w:p>
    <w:p w:rsidR="00AC0D0D" w:rsidRPr="00782A76" w:rsidRDefault="00AC0D0D" w:rsidP="00AC0D0D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782A76">
        <w:rPr>
          <w:rFonts w:ascii="Tahoma" w:hAnsi="Tahoma" w:cs="Tahoma"/>
          <w:b/>
          <w:sz w:val="20"/>
          <w:szCs w:val="20"/>
        </w:rPr>
        <w:t>Responsabilidades</w:t>
      </w:r>
    </w:p>
    <w:p w:rsidR="00AC0D0D" w:rsidRDefault="00AC0D0D" w:rsidP="00AC0D0D">
      <w:pPr>
        <w:numPr>
          <w:ilvl w:val="0"/>
          <w:numId w:val="16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Elaboración y control de presupuesto, con ventas anuales de CL$1</w:t>
      </w:r>
      <w:r w:rsidR="00FD627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.000 millones</w:t>
      </w:r>
      <w:r w:rsidR="00BD2A69">
        <w:rPr>
          <w:rFonts w:ascii="Tahoma" w:hAnsi="Tahoma" w:cs="Tahoma"/>
          <w:sz w:val="20"/>
          <w:szCs w:val="20"/>
        </w:rPr>
        <w:t>.</w:t>
      </w:r>
      <w:r w:rsidR="00EB527B">
        <w:rPr>
          <w:rFonts w:ascii="Tahoma" w:hAnsi="Tahoma" w:cs="Tahoma"/>
          <w:sz w:val="20"/>
          <w:szCs w:val="20"/>
        </w:rPr>
        <w:t xml:space="preserve"> Antes no se hacía.</w:t>
      </w:r>
    </w:p>
    <w:p w:rsidR="00BD2A69" w:rsidRDefault="00BD2A69" w:rsidP="00AC0D0D">
      <w:pPr>
        <w:numPr>
          <w:ilvl w:val="0"/>
          <w:numId w:val="16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Emisión de Estados Financieros mensuales</w:t>
      </w:r>
      <w:r w:rsidR="00FD627A">
        <w:rPr>
          <w:rFonts w:ascii="Tahoma" w:hAnsi="Tahoma" w:cs="Tahoma"/>
          <w:sz w:val="20"/>
          <w:szCs w:val="20"/>
        </w:rPr>
        <w:t xml:space="preserve"> de cada una de las empresas</w:t>
      </w:r>
      <w:r w:rsidR="00414608">
        <w:rPr>
          <w:rFonts w:ascii="Tahoma" w:hAnsi="Tahoma" w:cs="Tahoma"/>
          <w:sz w:val="20"/>
          <w:szCs w:val="20"/>
        </w:rPr>
        <w:t>, y presentación de éstos al Directorio</w:t>
      </w:r>
      <w:r>
        <w:rPr>
          <w:rFonts w:ascii="Tahoma" w:hAnsi="Tahoma" w:cs="Tahoma"/>
          <w:sz w:val="20"/>
          <w:szCs w:val="20"/>
        </w:rPr>
        <w:t>.</w:t>
      </w:r>
    </w:p>
    <w:p w:rsidR="00BD2A69" w:rsidRDefault="00BD2A69" w:rsidP="00AC0D0D">
      <w:pPr>
        <w:numPr>
          <w:ilvl w:val="0"/>
          <w:numId w:val="16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Contratación de financiamiento bancario (US$-EUR) para importaciones</w:t>
      </w:r>
      <w:r w:rsidR="00FD627A">
        <w:rPr>
          <w:rFonts w:ascii="Tahoma" w:hAnsi="Tahoma" w:cs="Tahoma"/>
          <w:sz w:val="20"/>
          <w:szCs w:val="20"/>
        </w:rPr>
        <w:t xml:space="preserve">, por un monto superior a US$ </w:t>
      </w:r>
      <w:r w:rsidR="00F92755">
        <w:rPr>
          <w:rFonts w:ascii="Tahoma" w:hAnsi="Tahoma" w:cs="Tahoma"/>
          <w:sz w:val="20"/>
          <w:szCs w:val="20"/>
        </w:rPr>
        <w:t>1</w:t>
      </w:r>
      <w:r w:rsidR="00414608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millones.</w:t>
      </w:r>
    </w:p>
    <w:p w:rsidR="00D70A80" w:rsidRDefault="00D70A80" w:rsidP="00AC0D0D">
      <w:pPr>
        <w:numPr>
          <w:ilvl w:val="0"/>
          <w:numId w:val="16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Negociación con </w:t>
      </w:r>
      <w:r w:rsidR="00174AD3">
        <w:rPr>
          <w:rFonts w:ascii="Tahoma" w:hAnsi="Tahoma" w:cs="Tahoma"/>
          <w:sz w:val="20"/>
          <w:szCs w:val="20"/>
        </w:rPr>
        <w:t xml:space="preserve">bancos, </w:t>
      </w:r>
      <w:r>
        <w:rPr>
          <w:rFonts w:ascii="Tahoma" w:hAnsi="Tahoma" w:cs="Tahoma"/>
          <w:sz w:val="20"/>
          <w:szCs w:val="20"/>
        </w:rPr>
        <w:t>proveedores y clientes.</w:t>
      </w:r>
    </w:p>
    <w:p w:rsidR="00BD2A69" w:rsidRDefault="00BD2A69" w:rsidP="00FD627A">
      <w:pPr>
        <w:jc w:val="both"/>
        <w:rPr>
          <w:rFonts w:ascii="Tahoma" w:hAnsi="Tahoma" w:cs="Tahoma"/>
          <w:sz w:val="20"/>
          <w:szCs w:val="20"/>
        </w:rPr>
      </w:pPr>
    </w:p>
    <w:p w:rsidR="00FD627A" w:rsidRPr="00782A76" w:rsidRDefault="00FD627A" w:rsidP="00FD627A">
      <w:pPr>
        <w:jc w:val="both"/>
        <w:rPr>
          <w:rFonts w:ascii="Tahoma" w:hAnsi="Tahoma" w:cs="Tahoma"/>
          <w:b/>
          <w:sz w:val="20"/>
          <w:szCs w:val="20"/>
        </w:rPr>
      </w:pPr>
      <w:r w:rsidRPr="00782A76">
        <w:rPr>
          <w:rFonts w:ascii="Tahoma" w:hAnsi="Tahoma" w:cs="Tahoma"/>
          <w:b/>
          <w:sz w:val="20"/>
          <w:szCs w:val="20"/>
        </w:rPr>
        <w:t>Logros</w:t>
      </w:r>
    </w:p>
    <w:p w:rsidR="00FD627A" w:rsidRDefault="00FD627A" w:rsidP="00FD627A">
      <w:pPr>
        <w:numPr>
          <w:ilvl w:val="0"/>
          <w:numId w:val="17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Disminución de los Gastos Operacionales, logrando aumentar el Resultado Operacional en más de CL$ 500 millones</w:t>
      </w:r>
      <w:r w:rsidR="00174AD3">
        <w:rPr>
          <w:rFonts w:ascii="Tahoma" w:hAnsi="Tahoma" w:cs="Tahoma"/>
          <w:sz w:val="20"/>
          <w:szCs w:val="20"/>
        </w:rPr>
        <w:t xml:space="preserve"> para el año 2016, y otros $100 millones para el año 2017</w:t>
      </w:r>
    </w:p>
    <w:p w:rsidR="00BB3FC2" w:rsidRDefault="00BB3FC2" w:rsidP="00FD627A">
      <w:pPr>
        <w:numPr>
          <w:ilvl w:val="0"/>
          <w:numId w:val="17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Disminución de los plazos de cobro, </w:t>
      </w:r>
      <w:r w:rsidR="00FC0833">
        <w:rPr>
          <w:rFonts w:ascii="Tahoma" w:hAnsi="Tahoma" w:cs="Tahoma"/>
          <w:sz w:val="20"/>
          <w:szCs w:val="20"/>
        </w:rPr>
        <w:t>logrando una disminución de CL$</w:t>
      </w:r>
      <w:r>
        <w:rPr>
          <w:rFonts w:ascii="Tahoma" w:hAnsi="Tahoma" w:cs="Tahoma"/>
          <w:sz w:val="20"/>
          <w:szCs w:val="20"/>
        </w:rPr>
        <w:t>25 millones en los gastos financieros.</w:t>
      </w:r>
    </w:p>
    <w:p w:rsidR="00174AD3" w:rsidRPr="00AC0D0D" w:rsidRDefault="00EB527B" w:rsidP="00FD627A">
      <w:pPr>
        <w:numPr>
          <w:ilvl w:val="0"/>
          <w:numId w:val="17"/>
        </w:numPr>
        <w:ind w:left="567" w:hanging="2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Automatización del pago a proveedores (antes se pagaba con cheques manuales).</w:t>
      </w:r>
    </w:p>
    <w:p w:rsidR="00A274D1" w:rsidRDefault="00A274D1" w:rsidP="0041627D">
      <w:pPr>
        <w:tabs>
          <w:tab w:val="right" w:pos="9000"/>
        </w:tabs>
        <w:jc w:val="both"/>
        <w:rPr>
          <w:rFonts w:ascii="Tahoma" w:hAnsi="Tahoma" w:cs="Tahoma"/>
          <w:b/>
          <w:sz w:val="22"/>
          <w:szCs w:val="20"/>
        </w:rPr>
      </w:pPr>
    </w:p>
    <w:p w:rsidR="0041627D" w:rsidRDefault="00A274D1" w:rsidP="0041627D">
      <w:pPr>
        <w:tabs>
          <w:tab w:val="right" w:pos="900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0"/>
        </w:rPr>
        <w:t>Asesoría Financiera y Evaluación de Proyectos</w:t>
      </w:r>
      <w:r>
        <w:rPr>
          <w:rFonts w:ascii="Tahoma" w:hAnsi="Tahoma" w:cs="Tahoma"/>
          <w:b/>
          <w:sz w:val="22"/>
          <w:szCs w:val="20"/>
        </w:rPr>
        <w:tab/>
      </w:r>
      <w:r w:rsidRPr="00A274D1">
        <w:rPr>
          <w:rFonts w:ascii="Tahoma" w:hAnsi="Tahoma" w:cs="Tahoma"/>
          <w:b/>
          <w:sz w:val="20"/>
          <w:szCs w:val="20"/>
        </w:rPr>
        <w:t xml:space="preserve">2015 </w:t>
      </w:r>
    </w:p>
    <w:p w:rsidR="0041627D" w:rsidRPr="00A274D1" w:rsidRDefault="00A274D1" w:rsidP="00A274D1">
      <w:pPr>
        <w:tabs>
          <w:tab w:val="center" w:pos="4703"/>
        </w:tabs>
        <w:jc w:val="both"/>
        <w:rPr>
          <w:rFonts w:ascii="Tahoma" w:hAnsi="Tahoma" w:cs="Tahoma"/>
          <w:b/>
          <w:sz w:val="20"/>
          <w:szCs w:val="20"/>
        </w:rPr>
      </w:pPr>
      <w:r w:rsidRPr="00A274D1">
        <w:rPr>
          <w:rFonts w:ascii="Tahoma" w:hAnsi="Tahoma" w:cs="Tahoma"/>
          <w:b/>
          <w:sz w:val="20"/>
          <w:szCs w:val="20"/>
        </w:rPr>
        <w:t>Independiente</w:t>
      </w:r>
    </w:p>
    <w:p w:rsidR="00A274D1" w:rsidRDefault="00A274D1" w:rsidP="00A274D1">
      <w:pPr>
        <w:jc w:val="both"/>
        <w:rPr>
          <w:rFonts w:ascii="Tahoma" w:hAnsi="Tahoma" w:cs="Tahoma"/>
          <w:sz w:val="20"/>
          <w:szCs w:val="20"/>
        </w:rPr>
      </w:pPr>
      <w:r w:rsidRPr="00A274D1">
        <w:rPr>
          <w:rFonts w:ascii="Tahoma" w:hAnsi="Tahoma" w:cs="Tahoma"/>
          <w:sz w:val="20"/>
          <w:szCs w:val="20"/>
        </w:rPr>
        <w:t>Asesorías financieras y evaluación de proyectos a pequeñas y medianas empresas.</w:t>
      </w:r>
      <w:r>
        <w:rPr>
          <w:rFonts w:ascii="Tahoma" w:hAnsi="Tahoma" w:cs="Tahoma"/>
          <w:sz w:val="20"/>
          <w:szCs w:val="20"/>
        </w:rPr>
        <w:t xml:space="preserve"> </w:t>
      </w:r>
      <w:r w:rsidRPr="00A274D1">
        <w:rPr>
          <w:rFonts w:ascii="Tahoma" w:hAnsi="Tahoma" w:cs="Tahoma"/>
          <w:sz w:val="20"/>
          <w:szCs w:val="20"/>
        </w:rPr>
        <w:t>Evaluación de proyectos, planificación financiera, organización administrativa, negociación con bancos, obtención de financiamiento</w:t>
      </w:r>
      <w:r>
        <w:rPr>
          <w:rFonts w:ascii="Tahoma" w:hAnsi="Tahoma" w:cs="Tahoma"/>
          <w:sz w:val="20"/>
          <w:szCs w:val="20"/>
        </w:rPr>
        <w:t>.</w:t>
      </w:r>
    </w:p>
    <w:p w:rsidR="0041627D" w:rsidRDefault="00A274D1" w:rsidP="00EB527B">
      <w:pPr>
        <w:numPr>
          <w:ilvl w:val="0"/>
          <w:numId w:val="1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274D1">
        <w:rPr>
          <w:rFonts w:ascii="Tahoma" w:hAnsi="Tahoma" w:cs="Tahoma"/>
          <w:sz w:val="20"/>
          <w:szCs w:val="20"/>
        </w:rPr>
        <w:t>Evaluación de proyecto de expansión de Clínica Odontológica San Martín, que involucró una inversión de UF</w:t>
      </w:r>
      <w:r w:rsidR="00174AD3">
        <w:rPr>
          <w:rFonts w:ascii="Tahoma" w:hAnsi="Tahoma" w:cs="Tahoma"/>
          <w:sz w:val="20"/>
          <w:szCs w:val="20"/>
        </w:rPr>
        <w:t xml:space="preserve"> </w:t>
      </w:r>
      <w:r w:rsidRPr="00A274D1">
        <w:rPr>
          <w:rFonts w:ascii="Tahoma" w:hAnsi="Tahoma" w:cs="Tahoma"/>
          <w:sz w:val="20"/>
          <w:szCs w:val="20"/>
        </w:rPr>
        <w:t>42.000.</w:t>
      </w:r>
    </w:p>
    <w:p w:rsidR="00A9565C" w:rsidRPr="0025249A" w:rsidRDefault="00A9565C" w:rsidP="00A9565C">
      <w:pPr>
        <w:tabs>
          <w:tab w:val="right" w:pos="9000"/>
        </w:tabs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>Instituto de</w:t>
      </w:r>
      <w:r w:rsidR="008308EE" w:rsidRPr="00A50883">
        <w:rPr>
          <w:rFonts w:ascii="Tahoma" w:hAnsi="Tahoma" w:cs="Tahoma"/>
          <w:b/>
          <w:sz w:val="22"/>
          <w:szCs w:val="20"/>
        </w:rPr>
        <w:t xml:space="preserve"> Investigaciones Agropecuarias - INIA</w:t>
      </w:r>
      <w:r>
        <w:rPr>
          <w:rFonts w:ascii="Tahoma" w:hAnsi="Tahoma" w:cs="Tahoma"/>
          <w:b/>
          <w:sz w:val="20"/>
          <w:szCs w:val="20"/>
        </w:rPr>
        <w:tab/>
        <w:t>2011</w:t>
      </w:r>
      <w:r w:rsidRPr="0025249A">
        <w:rPr>
          <w:rFonts w:ascii="Tahoma" w:hAnsi="Tahoma" w:cs="Tahoma"/>
          <w:b/>
          <w:sz w:val="20"/>
          <w:szCs w:val="20"/>
        </w:rPr>
        <w:t xml:space="preserve"> – </w:t>
      </w:r>
      <w:r w:rsidR="004536E1">
        <w:rPr>
          <w:rFonts w:ascii="Tahoma" w:hAnsi="Tahoma" w:cs="Tahoma"/>
          <w:b/>
          <w:sz w:val="20"/>
          <w:szCs w:val="20"/>
        </w:rPr>
        <w:t>2014</w:t>
      </w:r>
    </w:p>
    <w:p w:rsidR="00A9565C" w:rsidRPr="0025249A" w:rsidRDefault="00A9565C" w:rsidP="00A9565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Principal institución de investigación agropecuaria en Chile, dependiente del Ministerio de Agricultura. </w:t>
      </w:r>
    </w:p>
    <w:p w:rsidR="00F5659A" w:rsidRDefault="0041627D" w:rsidP="00425FED">
      <w:pPr>
        <w:tabs>
          <w:tab w:val="center" w:pos="4703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Subgerente</w:t>
      </w:r>
      <w:r w:rsidR="0000587A">
        <w:rPr>
          <w:rFonts w:ascii="Tahoma" w:hAnsi="Tahoma" w:cs="Tahoma"/>
          <w:b/>
          <w:sz w:val="20"/>
          <w:szCs w:val="20"/>
        </w:rPr>
        <w:t xml:space="preserve"> </w:t>
      </w:r>
      <w:r w:rsidR="00F5659A">
        <w:rPr>
          <w:rFonts w:ascii="Tahoma" w:hAnsi="Tahoma" w:cs="Tahoma"/>
          <w:b/>
          <w:sz w:val="20"/>
          <w:szCs w:val="20"/>
        </w:rPr>
        <w:t>de Finanzas</w:t>
      </w:r>
    </w:p>
    <w:p w:rsidR="00A9565C" w:rsidRDefault="00A9565C" w:rsidP="00F5659A">
      <w:pPr>
        <w:tabs>
          <w:tab w:val="right" w:pos="738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 financiero y presupuestario de los 11 Centros Regionales, y 5 Centros Exp</w:t>
      </w:r>
      <w:r w:rsidR="00AA6BC7">
        <w:rPr>
          <w:rFonts w:ascii="Tahoma" w:hAnsi="Tahoma" w:cs="Tahoma"/>
          <w:sz w:val="20"/>
          <w:szCs w:val="20"/>
        </w:rPr>
        <w:t>erimentales a lo largo del país.</w:t>
      </w:r>
    </w:p>
    <w:p w:rsidR="00782A76" w:rsidRPr="00782A76" w:rsidRDefault="00782A76" w:rsidP="00782A76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782A76">
        <w:rPr>
          <w:rFonts w:ascii="Tahoma" w:hAnsi="Tahoma" w:cs="Tahoma"/>
          <w:b/>
          <w:sz w:val="20"/>
          <w:szCs w:val="20"/>
        </w:rPr>
        <w:t>Responsabilidades</w:t>
      </w:r>
    </w:p>
    <w:p w:rsidR="00A9565C" w:rsidRDefault="00A9565C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Control del cumplimiento presupuestario nacional, con ingresos anuales superiores a los </w:t>
      </w:r>
      <w:r w:rsidR="00A80613">
        <w:rPr>
          <w:rFonts w:ascii="Tahoma" w:hAnsi="Tahoma" w:cs="Tahoma"/>
          <w:sz w:val="20"/>
          <w:szCs w:val="20"/>
        </w:rPr>
        <w:t>CL</w:t>
      </w:r>
      <w:r>
        <w:rPr>
          <w:rFonts w:ascii="Tahoma" w:hAnsi="Tahoma" w:cs="Tahoma"/>
          <w:sz w:val="20"/>
          <w:szCs w:val="20"/>
        </w:rPr>
        <w:t>$3</w:t>
      </w:r>
      <w:r w:rsidR="008F6AA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.000 millones</w:t>
      </w:r>
      <w:r w:rsidRPr="0025249A">
        <w:rPr>
          <w:rFonts w:ascii="Tahoma" w:hAnsi="Tahoma" w:cs="Tahoma"/>
          <w:sz w:val="20"/>
          <w:szCs w:val="20"/>
        </w:rPr>
        <w:t>.</w:t>
      </w:r>
    </w:p>
    <w:p w:rsidR="00A9565C" w:rsidRPr="00425FED" w:rsidRDefault="00A9565C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Responsable de las rendiciones mensuales de ejecución presupuestaria a la Subsecretaría de Agricultura.</w:t>
      </w:r>
    </w:p>
    <w:p w:rsidR="00A9565C" w:rsidRDefault="00A9565C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 w:rsidRPr="00875FDE">
        <w:rPr>
          <w:rFonts w:ascii="Tahoma" w:hAnsi="Tahoma" w:cs="Tahoma"/>
          <w:sz w:val="20"/>
          <w:szCs w:val="20"/>
        </w:rPr>
        <w:t xml:space="preserve">Seguimiento y </w:t>
      </w:r>
      <w:r>
        <w:rPr>
          <w:rFonts w:ascii="Tahoma" w:hAnsi="Tahoma" w:cs="Tahoma"/>
          <w:sz w:val="20"/>
          <w:szCs w:val="20"/>
        </w:rPr>
        <w:t>control</w:t>
      </w:r>
      <w:r w:rsidRPr="00875FDE">
        <w:rPr>
          <w:rFonts w:ascii="Tahoma" w:hAnsi="Tahoma" w:cs="Tahoma"/>
          <w:sz w:val="20"/>
          <w:szCs w:val="20"/>
        </w:rPr>
        <w:t xml:space="preserve"> mensual de</w:t>
      </w:r>
      <w:r>
        <w:rPr>
          <w:rFonts w:ascii="Tahoma" w:hAnsi="Tahoma" w:cs="Tahoma"/>
          <w:sz w:val="20"/>
          <w:szCs w:val="20"/>
        </w:rPr>
        <w:t xml:space="preserve"> </w:t>
      </w:r>
      <w:r w:rsidRPr="00875FDE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os</w:t>
      </w:r>
      <w:r w:rsidRPr="00875FDE">
        <w:rPr>
          <w:rFonts w:ascii="Tahoma" w:hAnsi="Tahoma" w:cs="Tahoma"/>
          <w:sz w:val="20"/>
          <w:szCs w:val="20"/>
        </w:rPr>
        <w:t xml:space="preserve"> resultado</w:t>
      </w:r>
      <w:r>
        <w:rPr>
          <w:rFonts w:ascii="Tahoma" w:hAnsi="Tahoma" w:cs="Tahoma"/>
          <w:sz w:val="20"/>
          <w:szCs w:val="20"/>
        </w:rPr>
        <w:t>s</w:t>
      </w:r>
      <w:r w:rsidRPr="00875FDE">
        <w:rPr>
          <w:rFonts w:ascii="Tahoma" w:hAnsi="Tahoma" w:cs="Tahoma"/>
          <w:sz w:val="20"/>
          <w:szCs w:val="20"/>
        </w:rPr>
        <w:t xml:space="preserve"> de cada Centro Regional de Investigación.</w:t>
      </w:r>
    </w:p>
    <w:p w:rsidR="00A9565C" w:rsidRDefault="00A9565C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Evaluación financiera de los contratos de investigación con empresas públicas y privadas.</w:t>
      </w:r>
    </w:p>
    <w:p w:rsidR="00FD17A8" w:rsidRDefault="00FD17A8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Responsable de</w:t>
      </w:r>
      <w:r w:rsidR="000A7A33">
        <w:rPr>
          <w:rFonts w:ascii="Tahoma" w:hAnsi="Tahoma" w:cs="Tahoma"/>
          <w:sz w:val="20"/>
          <w:szCs w:val="20"/>
        </w:rPr>
        <w:t xml:space="preserve"> las áreas de Contabilidad</w:t>
      </w:r>
      <w:r w:rsidR="00342DB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Tesorería</w:t>
      </w:r>
      <w:r w:rsidR="00A66829">
        <w:rPr>
          <w:rFonts w:ascii="Tahoma" w:hAnsi="Tahoma" w:cs="Tahoma"/>
          <w:sz w:val="20"/>
          <w:szCs w:val="20"/>
        </w:rPr>
        <w:t xml:space="preserve"> y</w:t>
      </w:r>
      <w:r w:rsidR="00342DBA">
        <w:rPr>
          <w:rFonts w:ascii="Tahoma" w:hAnsi="Tahoma" w:cs="Tahoma"/>
          <w:sz w:val="20"/>
          <w:szCs w:val="20"/>
        </w:rPr>
        <w:t xml:space="preserve"> Presupuesto</w:t>
      </w:r>
      <w:r w:rsidR="0037718F">
        <w:rPr>
          <w:rFonts w:ascii="Tahoma" w:hAnsi="Tahoma" w:cs="Tahoma"/>
          <w:sz w:val="20"/>
          <w:szCs w:val="20"/>
        </w:rPr>
        <w:t>. Responsable de la emisión de los Estados Financieros</w:t>
      </w:r>
      <w:r w:rsidR="00307E2A">
        <w:rPr>
          <w:rFonts w:ascii="Tahoma" w:hAnsi="Tahoma" w:cs="Tahoma"/>
          <w:sz w:val="20"/>
          <w:szCs w:val="20"/>
        </w:rPr>
        <w:t>.</w:t>
      </w:r>
    </w:p>
    <w:p w:rsidR="00307E2A" w:rsidRDefault="00FD17A8" w:rsidP="00AF4D8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Control del Depto. de Cobranza, con una recaudación mensual superior a </w:t>
      </w:r>
      <w:r w:rsidR="00A80613">
        <w:rPr>
          <w:rFonts w:ascii="Tahoma" w:hAnsi="Tahoma" w:cs="Tahoma"/>
          <w:sz w:val="20"/>
          <w:szCs w:val="20"/>
        </w:rPr>
        <w:t>CL</w:t>
      </w:r>
      <w:r>
        <w:rPr>
          <w:rFonts w:ascii="Tahoma" w:hAnsi="Tahoma" w:cs="Tahoma"/>
          <w:sz w:val="20"/>
          <w:szCs w:val="20"/>
        </w:rPr>
        <w:t>$</w:t>
      </w:r>
      <w:r w:rsidR="00307E2A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00 millones.</w:t>
      </w:r>
    </w:p>
    <w:p w:rsidR="00782A76" w:rsidRPr="00782A76" w:rsidRDefault="00782A76" w:rsidP="00782A76">
      <w:pPr>
        <w:jc w:val="both"/>
        <w:rPr>
          <w:rFonts w:ascii="Tahoma" w:hAnsi="Tahoma" w:cs="Tahoma"/>
          <w:b/>
          <w:sz w:val="20"/>
          <w:szCs w:val="20"/>
        </w:rPr>
      </w:pPr>
      <w:r w:rsidRPr="00782A76">
        <w:rPr>
          <w:rFonts w:ascii="Tahoma" w:hAnsi="Tahoma" w:cs="Tahoma"/>
          <w:b/>
          <w:sz w:val="20"/>
          <w:szCs w:val="20"/>
        </w:rPr>
        <w:t>Logros</w:t>
      </w:r>
    </w:p>
    <w:p w:rsidR="00F10A0F" w:rsidRDefault="00F10A0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el plazo de 2 años logré recaudar CL$1.800 millones en facturas vencidas superiores a</w:t>
      </w:r>
      <w:r w:rsidRPr="00AF4D8D">
        <w:rPr>
          <w:rFonts w:ascii="Tahoma" w:hAnsi="Tahoma" w:cs="Tahoma"/>
          <w:sz w:val="20"/>
          <w:szCs w:val="20"/>
        </w:rPr>
        <w:t xml:space="preserve"> 2 años.</w:t>
      </w:r>
    </w:p>
    <w:p w:rsidR="006A7A8F" w:rsidRDefault="006A7A8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Líder del equipo que, junto con empr</w:t>
      </w:r>
      <w:r w:rsidR="00ED1F37">
        <w:rPr>
          <w:rFonts w:ascii="Tahoma" w:hAnsi="Tahoma" w:cs="Tahoma"/>
          <w:sz w:val="20"/>
          <w:szCs w:val="20"/>
        </w:rPr>
        <w:t>esa de auditores externos, llevó</w:t>
      </w:r>
      <w:r>
        <w:rPr>
          <w:rFonts w:ascii="Tahoma" w:hAnsi="Tahoma" w:cs="Tahoma"/>
          <w:sz w:val="20"/>
          <w:szCs w:val="20"/>
        </w:rPr>
        <w:t xml:space="preserve"> a cabo el proceso de convergencia </w:t>
      </w:r>
      <w:r w:rsidR="00B14696">
        <w:rPr>
          <w:rFonts w:ascii="Tahoma" w:hAnsi="Tahoma" w:cs="Tahoma"/>
          <w:sz w:val="20"/>
          <w:szCs w:val="20"/>
        </w:rPr>
        <w:t>de</w:t>
      </w:r>
      <w:r w:rsidR="001728BF">
        <w:rPr>
          <w:rFonts w:ascii="Tahoma" w:hAnsi="Tahoma" w:cs="Tahoma"/>
          <w:sz w:val="20"/>
          <w:szCs w:val="20"/>
        </w:rPr>
        <w:t xml:space="preserve"> PCGA </w:t>
      </w:r>
      <w:r>
        <w:rPr>
          <w:rFonts w:ascii="Tahoma" w:hAnsi="Tahoma" w:cs="Tahoma"/>
          <w:sz w:val="20"/>
          <w:szCs w:val="20"/>
        </w:rPr>
        <w:t>a IFRS.</w:t>
      </w:r>
    </w:p>
    <w:p w:rsidR="00F10A0F" w:rsidRDefault="00F10A0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Implementación de ERP LISA a nivel nacional, el cual permitió </w:t>
      </w:r>
      <w:r w:rsidR="00A26812">
        <w:rPr>
          <w:rFonts w:ascii="Tahoma" w:hAnsi="Tahoma" w:cs="Tahoma"/>
          <w:sz w:val="20"/>
          <w:szCs w:val="20"/>
        </w:rPr>
        <w:t>mejorar</w:t>
      </w:r>
      <w:r>
        <w:rPr>
          <w:rFonts w:ascii="Tahoma" w:hAnsi="Tahoma" w:cs="Tahoma"/>
          <w:sz w:val="20"/>
          <w:szCs w:val="20"/>
        </w:rPr>
        <w:t xml:space="preserve"> </w:t>
      </w:r>
      <w:r w:rsidR="00A26812">
        <w:rPr>
          <w:rFonts w:ascii="Tahoma" w:hAnsi="Tahoma" w:cs="Tahoma"/>
          <w:sz w:val="20"/>
          <w:szCs w:val="20"/>
        </w:rPr>
        <w:t>el control de gestión y los procesos contables</w:t>
      </w:r>
      <w:r>
        <w:rPr>
          <w:rFonts w:ascii="Tahoma" w:hAnsi="Tahoma" w:cs="Tahoma"/>
          <w:sz w:val="20"/>
          <w:szCs w:val="20"/>
        </w:rPr>
        <w:t xml:space="preserve"> de venta, compra, inventario, activo fijo, etc.</w:t>
      </w:r>
    </w:p>
    <w:p w:rsidR="00726E54" w:rsidRDefault="00465C03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726E54">
        <w:rPr>
          <w:rFonts w:ascii="Tahoma" w:hAnsi="Tahoma" w:cs="Tahoma"/>
          <w:sz w:val="20"/>
          <w:szCs w:val="20"/>
        </w:rPr>
        <w:t>mplementación del sistema de facturación electr</w:t>
      </w:r>
      <w:r>
        <w:rPr>
          <w:rFonts w:ascii="Tahoma" w:hAnsi="Tahoma" w:cs="Tahoma"/>
          <w:sz w:val="20"/>
          <w:szCs w:val="20"/>
        </w:rPr>
        <w:t>ónica a nivel nacional</w:t>
      </w:r>
      <w:r w:rsidR="00076CC9">
        <w:rPr>
          <w:rFonts w:ascii="Tahoma" w:hAnsi="Tahoma" w:cs="Tahoma"/>
          <w:sz w:val="20"/>
          <w:szCs w:val="20"/>
        </w:rPr>
        <w:t xml:space="preserve">, abarcando 10 Centros Regionales </w:t>
      </w:r>
      <w:r w:rsidR="005D13EE">
        <w:rPr>
          <w:rFonts w:ascii="Tahoma" w:hAnsi="Tahoma" w:cs="Tahoma"/>
          <w:sz w:val="20"/>
          <w:szCs w:val="20"/>
        </w:rPr>
        <w:t xml:space="preserve">de Investigación y 5 Centros Experimentales, </w:t>
      </w:r>
      <w:r w:rsidR="00076CC9">
        <w:rPr>
          <w:rFonts w:ascii="Tahoma" w:hAnsi="Tahoma" w:cs="Tahoma"/>
          <w:sz w:val="20"/>
          <w:szCs w:val="20"/>
        </w:rPr>
        <w:t>desde Coquimbo hasta Punta Arenas</w:t>
      </w:r>
      <w:r>
        <w:rPr>
          <w:rFonts w:ascii="Tahoma" w:hAnsi="Tahoma" w:cs="Tahoma"/>
          <w:sz w:val="20"/>
          <w:szCs w:val="20"/>
        </w:rPr>
        <w:t>.</w:t>
      </w:r>
    </w:p>
    <w:p w:rsidR="00307E2A" w:rsidRPr="00307E2A" w:rsidRDefault="00307E2A" w:rsidP="00AF4D8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año 2011</w:t>
      </w:r>
      <w:r w:rsidR="00676943">
        <w:rPr>
          <w:rFonts w:ascii="Tahoma" w:hAnsi="Tahoma" w:cs="Tahoma"/>
          <w:sz w:val="20"/>
          <w:szCs w:val="20"/>
        </w:rPr>
        <w:t xml:space="preserve">, junto con </w:t>
      </w:r>
      <w:r>
        <w:rPr>
          <w:rFonts w:ascii="Tahoma" w:hAnsi="Tahoma" w:cs="Tahoma"/>
          <w:sz w:val="20"/>
          <w:szCs w:val="20"/>
        </w:rPr>
        <w:t>el equipo de A&amp;F</w:t>
      </w:r>
      <w:r w:rsidR="00CF4DF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logr</w:t>
      </w:r>
      <w:r w:rsidR="00E37445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revertir la pérdida operacional por </w:t>
      </w:r>
      <w:r w:rsidR="00A80613">
        <w:rPr>
          <w:rFonts w:ascii="Tahoma" w:hAnsi="Tahoma" w:cs="Tahoma"/>
          <w:sz w:val="20"/>
          <w:szCs w:val="20"/>
        </w:rPr>
        <w:t>CL</w:t>
      </w:r>
      <w:r>
        <w:rPr>
          <w:rFonts w:ascii="Tahoma" w:hAnsi="Tahoma" w:cs="Tahoma"/>
          <w:sz w:val="20"/>
          <w:szCs w:val="20"/>
        </w:rPr>
        <w:t xml:space="preserve">$4.500 millones, alcanzando el equilibrio. El año 2012, el resultado operacional registra una utilidad de </w:t>
      </w:r>
      <w:r w:rsidR="00A80613">
        <w:rPr>
          <w:rFonts w:ascii="Tahoma" w:hAnsi="Tahoma" w:cs="Tahoma"/>
          <w:sz w:val="20"/>
          <w:szCs w:val="20"/>
        </w:rPr>
        <w:t>CL</w:t>
      </w:r>
      <w:r>
        <w:rPr>
          <w:rFonts w:ascii="Tahoma" w:hAnsi="Tahoma" w:cs="Tahoma"/>
          <w:sz w:val="20"/>
          <w:szCs w:val="20"/>
        </w:rPr>
        <w:t>$</w:t>
      </w:r>
      <w:r w:rsidR="00E5351D">
        <w:rPr>
          <w:rFonts w:ascii="Tahoma" w:hAnsi="Tahoma" w:cs="Tahoma"/>
          <w:sz w:val="20"/>
          <w:szCs w:val="20"/>
        </w:rPr>
        <w:t>650</w:t>
      </w:r>
      <w:r>
        <w:rPr>
          <w:rFonts w:ascii="Tahoma" w:hAnsi="Tahoma" w:cs="Tahoma"/>
          <w:sz w:val="20"/>
          <w:szCs w:val="20"/>
        </w:rPr>
        <w:t xml:space="preserve"> millones.</w:t>
      </w:r>
      <w:r w:rsidR="00DF0706">
        <w:rPr>
          <w:rFonts w:ascii="Tahoma" w:hAnsi="Tahoma" w:cs="Tahoma"/>
          <w:sz w:val="20"/>
          <w:szCs w:val="20"/>
        </w:rPr>
        <w:t xml:space="preserve"> Para el año 2013, la utilidad fue de </w:t>
      </w:r>
      <w:r w:rsidR="00F10A0F">
        <w:rPr>
          <w:rFonts w:ascii="Tahoma" w:hAnsi="Tahoma" w:cs="Tahoma"/>
          <w:sz w:val="20"/>
          <w:szCs w:val="20"/>
        </w:rPr>
        <w:t>CL</w:t>
      </w:r>
      <w:r w:rsidR="00DF0706">
        <w:rPr>
          <w:rFonts w:ascii="Tahoma" w:hAnsi="Tahoma" w:cs="Tahoma"/>
          <w:sz w:val="20"/>
          <w:szCs w:val="20"/>
        </w:rPr>
        <w:t>$21 millones.</w:t>
      </w:r>
    </w:p>
    <w:p w:rsidR="009C6280" w:rsidRPr="0025249A" w:rsidRDefault="009C6280" w:rsidP="00A274D1">
      <w:pPr>
        <w:tabs>
          <w:tab w:val="right" w:pos="9000"/>
        </w:tabs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>Cavas Reunidas S.A.</w:t>
      </w:r>
      <w:r w:rsidR="007E0292" w:rsidRPr="00A50883">
        <w:rPr>
          <w:rFonts w:ascii="Tahoma" w:hAnsi="Tahoma" w:cs="Tahoma"/>
          <w:b/>
          <w:sz w:val="22"/>
          <w:szCs w:val="20"/>
        </w:rPr>
        <w:t xml:space="preserve"> (El Mundo del Vino)</w:t>
      </w:r>
      <w:r w:rsidR="009744BE">
        <w:rPr>
          <w:rFonts w:ascii="Tahoma" w:hAnsi="Tahoma" w:cs="Tahoma"/>
          <w:b/>
          <w:sz w:val="20"/>
          <w:szCs w:val="20"/>
        </w:rPr>
        <w:tab/>
      </w:r>
      <w:r w:rsidR="00865A05" w:rsidRPr="0025249A">
        <w:rPr>
          <w:rFonts w:ascii="Tahoma" w:hAnsi="Tahoma" w:cs="Tahoma"/>
          <w:b/>
          <w:sz w:val="20"/>
          <w:szCs w:val="20"/>
        </w:rPr>
        <w:t xml:space="preserve">2009 – </w:t>
      </w:r>
      <w:r w:rsidR="00DB05AF">
        <w:rPr>
          <w:rFonts w:ascii="Tahoma" w:hAnsi="Tahoma" w:cs="Tahoma"/>
          <w:b/>
          <w:sz w:val="20"/>
          <w:szCs w:val="20"/>
        </w:rPr>
        <w:t>201</w:t>
      </w:r>
      <w:r w:rsidR="00996C06">
        <w:rPr>
          <w:rFonts w:ascii="Tahoma" w:hAnsi="Tahoma" w:cs="Tahoma"/>
          <w:b/>
          <w:sz w:val="20"/>
          <w:szCs w:val="20"/>
        </w:rPr>
        <w:t>1</w:t>
      </w:r>
    </w:p>
    <w:p w:rsidR="009C6280" w:rsidRPr="0025249A" w:rsidRDefault="009C6280" w:rsidP="00F5659A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25249A">
        <w:rPr>
          <w:rFonts w:ascii="Tahoma" w:hAnsi="Tahoma" w:cs="Tahoma"/>
          <w:b/>
          <w:sz w:val="20"/>
          <w:szCs w:val="20"/>
        </w:rPr>
        <w:t>Aseso</w:t>
      </w:r>
      <w:r w:rsidR="00A519B1">
        <w:rPr>
          <w:rFonts w:ascii="Tahoma" w:hAnsi="Tahoma" w:cs="Tahoma"/>
          <w:b/>
          <w:sz w:val="20"/>
          <w:szCs w:val="20"/>
        </w:rPr>
        <w:t>r de</w:t>
      </w:r>
      <w:r w:rsidR="00F72D87" w:rsidRPr="0025249A">
        <w:rPr>
          <w:rFonts w:ascii="Tahoma" w:hAnsi="Tahoma" w:cs="Tahoma"/>
          <w:b/>
          <w:sz w:val="20"/>
          <w:szCs w:val="20"/>
        </w:rPr>
        <w:t xml:space="preserve"> Operaciones y Finanzas</w:t>
      </w:r>
    </w:p>
    <w:p w:rsidR="009C6280" w:rsidRDefault="006335F4" w:rsidP="00F11FB9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9C6280" w:rsidRPr="0025249A">
        <w:rPr>
          <w:rFonts w:ascii="Tahoma" w:hAnsi="Tahoma" w:cs="Tahoma"/>
          <w:sz w:val="20"/>
          <w:szCs w:val="20"/>
        </w:rPr>
        <w:t xml:space="preserve">uesta en </w:t>
      </w:r>
      <w:r w:rsidR="0067262B">
        <w:rPr>
          <w:rFonts w:ascii="Tahoma" w:hAnsi="Tahoma" w:cs="Tahoma"/>
          <w:sz w:val="20"/>
          <w:szCs w:val="20"/>
        </w:rPr>
        <w:t xml:space="preserve">marcha del </w:t>
      </w:r>
      <w:r w:rsidR="00425FED">
        <w:rPr>
          <w:rFonts w:ascii="Tahoma" w:hAnsi="Tahoma" w:cs="Tahoma"/>
          <w:sz w:val="20"/>
          <w:szCs w:val="20"/>
        </w:rPr>
        <w:t>C</w:t>
      </w:r>
      <w:r w:rsidR="009C6280" w:rsidRPr="0025249A">
        <w:rPr>
          <w:rFonts w:ascii="Tahoma" w:hAnsi="Tahoma" w:cs="Tahoma"/>
          <w:sz w:val="20"/>
          <w:szCs w:val="20"/>
        </w:rPr>
        <w:t xml:space="preserve">lub Placeres del Vino, </w:t>
      </w:r>
      <w:r w:rsidR="0067262B">
        <w:rPr>
          <w:rFonts w:ascii="Tahoma" w:hAnsi="Tahoma" w:cs="Tahoma"/>
          <w:sz w:val="20"/>
          <w:szCs w:val="20"/>
        </w:rPr>
        <w:t>para la venta directa</w:t>
      </w:r>
      <w:r w:rsidR="00F11FB9">
        <w:rPr>
          <w:rFonts w:ascii="Tahoma" w:hAnsi="Tahoma" w:cs="Tahoma"/>
          <w:sz w:val="20"/>
          <w:szCs w:val="20"/>
        </w:rPr>
        <w:t>, fuera</w:t>
      </w:r>
      <w:r w:rsidR="0067262B">
        <w:rPr>
          <w:rFonts w:ascii="Tahoma" w:hAnsi="Tahoma" w:cs="Tahoma"/>
          <w:sz w:val="20"/>
          <w:szCs w:val="20"/>
        </w:rPr>
        <w:t xml:space="preserve"> de </w:t>
      </w:r>
      <w:r w:rsidR="0092000F" w:rsidRPr="0025249A">
        <w:rPr>
          <w:rFonts w:ascii="Tahoma" w:hAnsi="Tahoma" w:cs="Tahoma"/>
          <w:sz w:val="20"/>
          <w:szCs w:val="20"/>
        </w:rPr>
        <w:t>las tienda</w:t>
      </w:r>
      <w:r w:rsidR="006A3E6A">
        <w:rPr>
          <w:rFonts w:ascii="Tahoma" w:hAnsi="Tahoma" w:cs="Tahoma"/>
          <w:sz w:val="20"/>
          <w:szCs w:val="20"/>
        </w:rPr>
        <w:t>s El Mundo del Vino</w:t>
      </w:r>
      <w:r w:rsidR="001656B4">
        <w:rPr>
          <w:rFonts w:ascii="Tahoma" w:hAnsi="Tahoma" w:cs="Tahoma"/>
          <w:sz w:val="20"/>
          <w:szCs w:val="20"/>
        </w:rPr>
        <w:t>, mediante la suscripción de planes mensuales</w:t>
      </w:r>
      <w:r w:rsidR="006A3E6A">
        <w:rPr>
          <w:rFonts w:ascii="Tahoma" w:hAnsi="Tahoma" w:cs="Tahoma"/>
          <w:sz w:val="20"/>
          <w:szCs w:val="20"/>
        </w:rPr>
        <w:t>.</w:t>
      </w:r>
    </w:p>
    <w:p w:rsidR="006335F4" w:rsidRPr="00782A76" w:rsidRDefault="006335F4" w:rsidP="006335F4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782A76">
        <w:rPr>
          <w:rFonts w:ascii="Tahoma" w:hAnsi="Tahoma" w:cs="Tahoma"/>
          <w:b/>
          <w:sz w:val="20"/>
          <w:szCs w:val="20"/>
        </w:rPr>
        <w:t>Responsabilidades</w:t>
      </w:r>
    </w:p>
    <w:p w:rsidR="006335F4" w:rsidRPr="00435EB7" w:rsidRDefault="00435EB7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Tahoma" w:hAnsi="Tahoma" w:cs="Tahoma"/>
          <w:sz w:val="20"/>
          <w:szCs w:val="20"/>
        </w:rPr>
      </w:pPr>
      <w:r w:rsidRPr="00435EB7">
        <w:rPr>
          <w:rFonts w:ascii="Tahoma" w:hAnsi="Tahoma" w:cs="Tahoma"/>
          <w:sz w:val="20"/>
          <w:szCs w:val="20"/>
        </w:rPr>
        <w:t>Captación de nuevos socios</w:t>
      </w:r>
      <w:r>
        <w:rPr>
          <w:rFonts w:ascii="Tahoma" w:hAnsi="Tahoma" w:cs="Tahoma"/>
          <w:sz w:val="20"/>
          <w:szCs w:val="20"/>
        </w:rPr>
        <w:t xml:space="preserve">, </w:t>
      </w:r>
      <w:r w:rsidR="00AF4D8D">
        <w:rPr>
          <w:rFonts w:ascii="Tahoma" w:hAnsi="Tahoma" w:cs="Tahoma"/>
          <w:sz w:val="20"/>
          <w:szCs w:val="20"/>
        </w:rPr>
        <w:t xml:space="preserve">control del </w:t>
      </w:r>
      <w:proofErr w:type="spellStart"/>
      <w:r w:rsidR="00AF4D8D">
        <w:rPr>
          <w:rFonts w:ascii="Tahoma" w:hAnsi="Tahoma" w:cs="Tahoma"/>
          <w:sz w:val="20"/>
          <w:szCs w:val="20"/>
        </w:rPr>
        <w:t>call</w:t>
      </w:r>
      <w:proofErr w:type="spellEnd"/>
      <w:r w:rsidR="00AF4D8D">
        <w:rPr>
          <w:rFonts w:ascii="Tahoma" w:hAnsi="Tahoma" w:cs="Tahoma"/>
          <w:sz w:val="20"/>
          <w:szCs w:val="20"/>
        </w:rPr>
        <w:t xml:space="preserve"> center, </w:t>
      </w:r>
      <w:r>
        <w:rPr>
          <w:rFonts w:ascii="Tahoma" w:hAnsi="Tahoma" w:cs="Tahoma"/>
          <w:sz w:val="20"/>
          <w:szCs w:val="20"/>
        </w:rPr>
        <w:t>d</w:t>
      </w:r>
      <w:r w:rsidR="006335F4" w:rsidRPr="00435EB7">
        <w:rPr>
          <w:rFonts w:ascii="Tahoma" w:hAnsi="Tahoma" w:cs="Tahoma"/>
          <w:sz w:val="20"/>
          <w:szCs w:val="20"/>
        </w:rPr>
        <w:t xml:space="preserve">efinición de </w:t>
      </w:r>
      <w:r w:rsidRPr="00435EB7">
        <w:rPr>
          <w:rFonts w:ascii="Tahoma" w:hAnsi="Tahoma" w:cs="Tahoma"/>
          <w:sz w:val="20"/>
          <w:szCs w:val="20"/>
        </w:rPr>
        <w:t>los vinos a entregar cada mes</w:t>
      </w:r>
      <w:r w:rsidR="00AF4D8D">
        <w:rPr>
          <w:rFonts w:ascii="Tahoma" w:hAnsi="Tahoma" w:cs="Tahoma"/>
          <w:sz w:val="20"/>
          <w:szCs w:val="20"/>
        </w:rPr>
        <w:t>.</w:t>
      </w:r>
    </w:p>
    <w:p w:rsidR="00435EB7" w:rsidRDefault="00435EB7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Coordinación con </w:t>
      </w:r>
      <w:r w:rsidR="001656B4">
        <w:rPr>
          <w:rFonts w:ascii="Tahoma" w:hAnsi="Tahoma" w:cs="Tahoma"/>
          <w:sz w:val="20"/>
          <w:szCs w:val="20"/>
        </w:rPr>
        <w:t xml:space="preserve">el </w:t>
      </w:r>
      <w:r w:rsidR="00AF4D8D">
        <w:rPr>
          <w:rFonts w:ascii="Tahoma" w:hAnsi="Tahoma" w:cs="Tahoma"/>
          <w:sz w:val="20"/>
          <w:szCs w:val="20"/>
        </w:rPr>
        <w:t>Diario</w:t>
      </w:r>
      <w:r>
        <w:rPr>
          <w:rFonts w:ascii="Tahoma" w:hAnsi="Tahoma" w:cs="Tahoma"/>
          <w:sz w:val="20"/>
          <w:szCs w:val="20"/>
        </w:rPr>
        <w:t xml:space="preserve"> El Mercurio, respecto de beneficios </w:t>
      </w:r>
      <w:r w:rsidR="00AF4D8D">
        <w:rPr>
          <w:rFonts w:ascii="Tahoma" w:hAnsi="Tahoma" w:cs="Tahoma"/>
          <w:sz w:val="20"/>
          <w:szCs w:val="20"/>
        </w:rPr>
        <w:t>para</w:t>
      </w:r>
      <w:r>
        <w:rPr>
          <w:rFonts w:ascii="Tahoma" w:hAnsi="Tahoma" w:cs="Tahoma"/>
          <w:sz w:val="20"/>
          <w:szCs w:val="20"/>
        </w:rPr>
        <w:t xml:space="preserve"> </w:t>
      </w:r>
      <w:r w:rsidR="00AF4D8D">
        <w:rPr>
          <w:rFonts w:ascii="Tahoma" w:hAnsi="Tahoma" w:cs="Tahoma"/>
          <w:sz w:val="20"/>
          <w:szCs w:val="20"/>
        </w:rPr>
        <w:t xml:space="preserve">los </w:t>
      </w:r>
      <w:r>
        <w:rPr>
          <w:rFonts w:ascii="Tahoma" w:hAnsi="Tahoma" w:cs="Tahoma"/>
          <w:sz w:val="20"/>
          <w:szCs w:val="20"/>
        </w:rPr>
        <w:t>socios</w:t>
      </w:r>
      <w:r w:rsidR="00AF4D8D">
        <w:rPr>
          <w:rFonts w:ascii="Tahoma" w:hAnsi="Tahoma" w:cs="Tahoma"/>
          <w:sz w:val="20"/>
          <w:szCs w:val="20"/>
        </w:rPr>
        <w:t xml:space="preserve"> del Club de Lectores</w:t>
      </w:r>
      <w:r>
        <w:rPr>
          <w:rFonts w:ascii="Tahoma" w:hAnsi="Tahoma" w:cs="Tahoma"/>
          <w:sz w:val="20"/>
          <w:szCs w:val="20"/>
        </w:rPr>
        <w:t>.</w:t>
      </w:r>
    </w:p>
    <w:p w:rsidR="00435EB7" w:rsidRPr="00AF4D8D" w:rsidRDefault="00435EB7" w:rsidP="00AF4D8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Responsable de la logística del Club Placeres, desde la compra de vinos, hasta el despacho de los </w:t>
      </w:r>
      <w:r w:rsidR="00CF21B2">
        <w:rPr>
          <w:rFonts w:ascii="Tahoma" w:hAnsi="Tahoma" w:cs="Tahoma"/>
          <w:sz w:val="20"/>
          <w:szCs w:val="20"/>
        </w:rPr>
        <w:t>packs</w:t>
      </w:r>
      <w:r w:rsidR="00174AD3">
        <w:rPr>
          <w:rFonts w:ascii="Tahoma" w:hAnsi="Tahoma" w:cs="Tahoma"/>
          <w:sz w:val="20"/>
          <w:szCs w:val="20"/>
        </w:rPr>
        <w:t xml:space="preserve"> a los socios</w:t>
      </w:r>
      <w:r>
        <w:rPr>
          <w:rFonts w:ascii="Tahoma" w:hAnsi="Tahoma" w:cs="Tahoma"/>
          <w:sz w:val="20"/>
          <w:szCs w:val="20"/>
        </w:rPr>
        <w:t>.</w:t>
      </w:r>
    </w:p>
    <w:p w:rsidR="00435EB7" w:rsidRPr="00435EB7" w:rsidRDefault="00435EB7" w:rsidP="00435EB7">
      <w:pPr>
        <w:jc w:val="both"/>
        <w:rPr>
          <w:rFonts w:ascii="Tahoma" w:hAnsi="Tahoma" w:cs="Tahoma"/>
          <w:b/>
          <w:sz w:val="20"/>
          <w:szCs w:val="20"/>
        </w:rPr>
      </w:pPr>
      <w:r w:rsidRPr="00435EB7">
        <w:rPr>
          <w:rFonts w:ascii="Tahoma" w:hAnsi="Tahoma" w:cs="Tahoma"/>
          <w:b/>
          <w:sz w:val="20"/>
          <w:szCs w:val="20"/>
        </w:rPr>
        <w:t>Logros</w:t>
      </w:r>
    </w:p>
    <w:p w:rsidR="00435EB7" w:rsidRDefault="00994A28" w:rsidP="00E504C9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cabo de los primeros 18 meses </w:t>
      </w:r>
      <w:r w:rsidR="001656B4">
        <w:rPr>
          <w:rFonts w:ascii="Tahoma" w:hAnsi="Tahoma" w:cs="Tahoma"/>
          <w:sz w:val="20"/>
          <w:szCs w:val="20"/>
        </w:rPr>
        <w:t>se alcanzó la cifra de 2.000 socios activos.</w:t>
      </w:r>
    </w:p>
    <w:p w:rsidR="001656B4" w:rsidRPr="001656B4" w:rsidRDefault="001656B4" w:rsidP="00E504C9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Aumento de la base de clientes de El Mundo del Vino, en un 30%.</w:t>
      </w:r>
    </w:p>
    <w:p w:rsidR="009C6280" w:rsidRPr="0025249A" w:rsidRDefault="009C6280" w:rsidP="00E4253C">
      <w:pPr>
        <w:tabs>
          <w:tab w:val="right" w:pos="9000"/>
        </w:tabs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>Synergex de Chile S.A.</w:t>
      </w:r>
      <w:r w:rsidR="00D32E18">
        <w:rPr>
          <w:rFonts w:ascii="Tahoma" w:hAnsi="Tahoma" w:cs="Tahoma"/>
          <w:b/>
          <w:sz w:val="20"/>
          <w:szCs w:val="20"/>
        </w:rPr>
        <w:tab/>
      </w:r>
      <w:r w:rsidR="00865A05" w:rsidRPr="0025249A">
        <w:rPr>
          <w:rFonts w:ascii="Tahoma" w:hAnsi="Tahoma" w:cs="Tahoma"/>
          <w:b/>
          <w:sz w:val="20"/>
          <w:szCs w:val="20"/>
        </w:rPr>
        <w:t>2008 – 2009</w:t>
      </w:r>
    </w:p>
    <w:p w:rsidR="00865A05" w:rsidRPr="0025249A" w:rsidRDefault="00CF21B2" w:rsidP="0025249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Empresa </w:t>
      </w:r>
      <w:r w:rsidR="00865A05" w:rsidRPr="0025249A">
        <w:rPr>
          <w:rFonts w:ascii="Tahoma" w:hAnsi="Tahoma" w:cs="Tahoma"/>
          <w:sz w:val="20"/>
          <w:szCs w:val="20"/>
        </w:rPr>
        <w:t xml:space="preserve">canadiense orientada principalmente a la distribución y venta de videojuegos </w:t>
      </w:r>
      <w:r>
        <w:rPr>
          <w:rFonts w:ascii="Tahoma" w:hAnsi="Tahoma" w:cs="Tahoma"/>
          <w:sz w:val="20"/>
          <w:szCs w:val="20"/>
        </w:rPr>
        <w:t xml:space="preserve">y accesorios </w:t>
      </w:r>
      <w:r w:rsidR="00865A05" w:rsidRPr="0025249A">
        <w:rPr>
          <w:rFonts w:ascii="Tahoma" w:hAnsi="Tahoma" w:cs="Tahoma"/>
          <w:sz w:val="20"/>
          <w:szCs w:val="20"/>
        </w:rPr>
        <w:t xml:space="preserve">a </w:t>
      </w:r>
      <w:r w:rsidR="0029387B">
        <w:rPr>
          <w:rFonts w:ascii="Tahoma" w:hAnsi="Tahoma" w:cs="Tahoma"/>
          <w:sz w:val="20"/>
          <w:szCs w:val="20"/>
        </w:rPr>
        <w:t>tiendas</w:t>
      </w:r>
      <w:r w:rsidR="001F69CB">
        <w:rPr>
          <w:rFonts w:ascii="Tahoma" w:hAnsi="Tahoma" w:cs="Tahoma"/>
          <w:sz w:val="20"/>
          <w:szCs w:val="20"/>
        </w:rPr>
        <w:t xml:space="preserve"> r</w:t>
      </w:r>
      <w:r w:rsidR="00B255F3">
        <w:rPr>
          <w:rFonts w:ascii="Tahoma" w:hAnsi="Tahoma" w:cs="Tahoma"/>
          <w:sz w:val="20"/>
          <w:szCs w:val="20"/>
        </w:rPr>
        <w:t>etail</w:t>
      </w:r>
      <w:r w:rsidR="00865A05" w:rsidRPr="0025249A">
        <w:rPr>
          <w:rFonts w:ascii="Tahoma" w:hAnsi="Tahoma" w:cs="Tahoma"/>
          <w:sz w:val="20"/>
          <w:szCs w:val="20"/>
        </w:rPr>
        <w:t xml:space="preserve"> especializad</w:t>
      </w:r>
      <w:r w:rsidR="0029387B">
        <w:rPr>
          <w:rFonts w:ascii="Tahoma" w:hAnsi="Tahoma" w:cs="Tahoma"/>
          <w:sz w:val="20"/>
          <w:szCs w:val="20"/>
        </w:rPr>
        <w:t>a</w:t>
      </w:r>
      <w:r w:rsidR="00865A05" w:rsidRPr="0025249A">
        <w:rPr>
          <w:rFonts w:ascii="Tahoma" w:hAnsi="Tahoma" w:cs="Tahoma"/>
          <w:sz w:val="20"/>
          <w:szCs w:val="20"/>
        </w:rPr>
        <w:t>s de México, Colombia, Brasil, Argentina y Chile.</w:t>
      </w:r>
    </w:p>
    <w:p w:rsidR="009C6280" w:rsidRPr="0025249A" w:rsidRDefault="009C6280" w:rsidP="00F3235F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25249A">
        <w:rPr>
          <w:rFonts w:ascii="Tahoma" w:hAnsi="Tahoma" w:cs="Tahoma"/>
          <w:b/>
          <w:sz w:val="20"/>
          <w:szCs w:val="20"/>
        </w:rPr>
        <w:t>Gerente de Administración &amp; Finanzas</w:t>
      </w:r>
    </w:p>
    <w:p w:rsidR="00F11FB9" w:rsidRDefault="0025249A" w:rsidP="00030318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>A cargo</w:t>
      </w:r>
      <w:r w:rsidR="009C6280" w:rsidRPr="0025249A">
        <w:rPr>
          <w:rFonts w:ascii="Tahoma" w:hAnsi="Tahoma" w:cs="Tahoma"/>
          <w:sz w:val="20"/>
          <w:szCs w:val="20"/>
        </w:rPr>
        <w:t xml:space="preserve"> del manejo financiero</w:t>
      </w:r>
      <w:r w:rsidRPr="0025249A">
        <w:rPr>
          <w:rFonts w:ascii="Tahoma" w:hAnsi="Tahoma" w:cs="Tahoma"/>
          <w:sz w:val="20"/>
          <w:szCs w:val="20"/>
        </w:rPr>
        <w:t xml:space="preserve"> y administrativo de la empresa en Chile, con reporte direct</w:t>
      </w:r>
      <w:r w:rsidR="0029387B">
        <w:rPr>
          <w:rFonts w:ascii="Tahoma" w:hAnsi="Tahoma" w:cs="Tahoma"/>
          <w:sz w:val="20"/>
          <w:szCs w:val="20"/>
        </w:rPr>
        <w:t>amente a la Casa M</w:t>
      </w:r>
      <w:r w:rsidRPr="0025249A">
        <w:rPr>
          <w:rFonts w:ascii="Tahoma" w:hAnsi="Tahoma" w:cs="Tahoma"/>
          <w:sz w:val="20"/>
          <w:szCs w:val="20"/>
        </w:rPr>
        <w:t xml:space="preserve">atriz en </w:t>
      </w:r>
      <w:r w:rsidR="0029387B">
        <w:rPr>
          <w:rFonts w:ascii="Tahoma" w:hAnsi="Tahoma" w:cs="Tahoma"/>
          <w:sz w:val="20"/>
          <w:szCs w:val="20"/>
        </w:rPr>
        <w:t>Toronto, Canadá</w:t>
      </w:r>
      <w:r w:rsidR="00CF21B2">
        <w:rPr>
          <w:rFonts w:ascii="Tahoma" w:hAnsi="Tahoma" w:cs="Tahoma"/>
          <w:sz w:val="20"/>
          <w:szCs w:val="20"/>
        </w:rPr>
        <w:t>. R</w:t>
      </w:r>
      <w:r w:rsidRPr="0025249A">
        <w:rPr>
          <w:rFonts w:ascii="Tahoma" w:hAnsi="Tahoma" w:cs="Tahoma"/>
          <w:sz w:val="20"/>
          <w:szCs w:val="20"/>
        </w:rPr>
        <w:t>esponsab</w:t>
      </w:r>
      <w:r w:rsidR="00CF21B2">
        <w:rPr>
          <w:rFonts w:ascii="Tahoma" w:hAnsi="Tahoma" w:cs="Tahoma"/>
          <w:sz w:val="20"/>
          <w:szCs w:val="20"/>
        </w:rPr>
        <w:t>le</w:t>
      </w:r>
      <w:r w:rsidRPr="0025249A">
        <w:rPr>
          <w:rFonts w:ascii="Tahoma" w:hAnsi="Tahoma" w:cs="Tahoma"/>
          <w:sz w:val="20"/>
          <w:szCs w:val="20"/>
        </w:rPr>
        <w:t xml:space="preserve"> </w:t>
      </w:r>
      <w:r w:rsidR="00CF21B2">
        <w:rPr>
          <w:rFonts w:ascii="Tahoma" w:hAnsi="Tahoma" w:cs="Tahoma"/>
          <w:sz w:val="20"/>
          <w:szCs w:val="20"/>
        </w:rPr>
        <w:t>de</w:t>
      </w:r>
      <w:r w:rsidRPr="0025249A">
        <w:rPr>
          <w:rFonts w:ascii="Tahoma" w:hAnsi="Tahoma" w:cs="Tahoma"/>
          <w:sz w:val="20"/>
          <w:szCs w:val="20"/>
        </w:rPr>
        <w:t xml:space="preserve"> la</w:t>
      </w:r>
      <w:r w:rsidR="00CF21B2">
        <w:rPr>
          <w:rFonts w:ascii="Tahoma" w:hAnsi="Tahoma" w:cs="Tahoma"/>
          <w:sz w:val="20"/>
          <w:szCs w:val="20"/>
        </w:rPr>
        <w:t xml:space="preserve"> </w:t>
      </w:r>
      <w:r w:rsidR="009C6280" w:rsidRPr="0025249A">
        <w:rPr>
          <w:rFonts w:ascii="Tahoma" w:hAnsi="Tahoma" w:cs="Tahoma"/>
          <w:sz w:val="20"/>
          <w:szCs w:val="20"/>
        </w:rPr>
        <w:t>tesorería,</w:t>
      </w:r>
      <w:r w:rsidR="00865A05" w:rsidRPr="0025249A">
        <w:rPr>
          <w:rFonts w:ascii="Tahoma" w:hAnsi="Tahoma" w:cs="Tahoma"/>
          <w:sz w:val="20"/>
          <w:szCs w:val="20"/>
        </w:rPr>
        <w:t xml:space="preserve"> cobranzas, </w:t>
      </w:r>
      <w:r w:rsidR="006A3E6A">
        <w:rPr>
          <w:rFonts w:ascii="Tahoma" w:hAnsi="Tahoma" w:cs="Tahoma"/>
          <w:sz w:val="20"/>
          <w:szCs w:val="20"/>
        </w:rPr>
        <w:t>p</w:t>
      </w:r>
      <w:r w:rsidR="00865A05" w:rsidRPr="0025249A">
        <w:rPr>
          <w:rFonts w:ascii="Tahoma" w:hAnsi="Tahoma" w:cs="Tahoma"/>
          <w:sz w:val="20"/>
          <w:szCs w:val="20"/>
        </w:rPr>
        <w:t>roveedores</w:t>
      </w:r>
      <w:r w:rsidRPr="0025249A">
        <w:rPr>
          <w:rFonts w:ascii="Tahoma" w:hAnsi="Tahoma" w:cs="Tahoma"/>
          <w:sz w:val="20"/>
          <w:szCs w:val="20"/>
        </w:rPr>
        <w:t xml:space="preserve">, </w:t>
      </w:r>
      <w:r w:rsidR="009C6280" w:rsidRPr="0025249A">
        <w:rPr>
          <w:rFonts w:ascii="Tahoma" w:hAnsi="Tahoma" w:cs="Tahoma"/>
          <w:sz w:val="20"/>
          <w:szCs w:val="20"/>
        </w:rPr>
        <w:t>elaboración</w:t>
      </w:r>
      <w:r w:rsidRPr="0025249A">
        <w:rPr>
          <w:rFonts w:ascii="Tahoma" w:hAnsi="Tahoma" w:cs="Tahoma"/>
          <w:sz w:val="20"/>
          <w:szCs w:val="20"/>
        </w:rPr>
        <w:t xml:space="preserve"> </w:t>
      </w:r>
      <w:r w:rsidR="009E3F0F">
        <w:rPr>
          <w:rFonts w:ascii="Tahoma" w:hAnsi="Tahoma" w:cs="Tahoma"/>
          <w:sz w:val="20"/>
          <w:szCs w:val="20"/>
        </w:rPr>
        <w:t xml:space="preserve">y control </w:t>
      </w:r>
      <w:r w:rsidRPr="0025249A">
        <w:rPr>
          <w:rFonts w:ascii="Tahoma" w:hAnsi="Tahoma" w:cs="Tahoma"/>
          <w:sz w:val="20"/>
          <w:szCs w:val="20"/>
        </w:rPr>
        <w:t xml:space="preserve">del presupuesto operacional, </w:t>
      </w:r>
      <w:r w:rsidR="009E3F0F">
        <w:rPr>
          <w:rFonts w:ascii="Tahoma" w:hAnsi="Tahoma" w:cs="Tahoma"/>
          <w:sz w:val="20"/>
          <w:szCs w:val="20"/>
        </w:rPr>
        <w:t>control de gestión y</w:t>
      </w:r>
      <w:r w:rsidR="009C6280" w:rsidRPr="0025249A">
        <w:rPr>
          <w:rFonts w:ascii="Tahoma" w:hAnsi="Tahoma" w:cs="Tahoma"/>
          <w:sz w:val="20"/>
          <w:szCs w:val="20"/>
        </w:rPr>
        <w:t xml:space="preserve"> </w:t>
      </w:r>
      <w:r w:rsidRPr="0025249A">
        <w:rPr>
          <w:rFonts w:ascii="Tahoma" w:hAnsi="Tahoma" w:cs="Tahoma"/>
          <w:sz w:val="20"/>
          <w:szCs w:val="20"/>
        </w:rPr>
        <w:t>contabilidad.</w:t>
      </w:r>
    </w:p>
    <w:p w:rsidR="009C6280" w:rsidRPr="00F11FB9" w:rsidRDefault="009C6280" w:rsidP="00E4253C">
      <w:pPr>
        <w:tabs>
          <w:tab w:val="right" w:pos="9000"/>
        </w:tabs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>Televisión Nacional De Chile (TVN)</w:t>
      </w:r>
      <w:r w:rsidR="00F11FB9" w:rsidRPr="00F11FB9">
        <w:rPr>
          <w:rFonts w:ascii="Tahoma" w:hAnsi="Tahoma" w:cs="Tahoma"/>
          <w:b/>
          <w:sz w:val="20"/>
          <w:szCs w:val="20"/>
        </w:rPr>
        <w:tab/>
        <w:t>2005 – 200</w:t>
      </w:r>
      <w:r w:rsidR="00414608">
        <w:rPr>
          <w:rFonts w:ascii="Tahoma" w:hAnsi="Tahoma" w:cs="Tahoma"/>
          <w:b/>
          <w:sz w:val="20"/>
          <w:szCs w:val="20"/>
        </w:rPr>
        <w:t>8</w:t>
      </w:r>
    </w:p>
    <w:p w:rsidR="00F11FB9" w:rsidRDefault="009C6280" w:rsidP="006A3E6A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F11FB9">
        <w:rPr>
          <w:rFonts w:ascii="Tahoma" w:hAnsi="Tahoma" w:cs="Tahoma"/>
          <w:b/>
          <w:sz w:val="20"/>
          <w:szCs w:val="20"/>
        </w:rPr>
        <w:t>Subgerente de Gestión (Gerencia Red Regional)</w:t>
      </w:r>
    </w:p>
    <w:p w:rsidR="009C6280" w:rsidRPr="00030318" w:rsidRDefault="009C6280" w:rsidP="00C3297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 xml:space="preserve">Responsable de la gestión financiera y administrativa de las 14 oficinas comerciales </w:t>
      </w:r>
      <w:r w:rsidR="007B4C14">
        <w:rPr>
          <w:rFonts w:ascii="Tahoma" w:hAnsi="Tahoma" w:cs="Tahoma"/>
          <w:sz w:val="20"/>
          <w:szCs w:val="20"/>
        </w:rPr>
        <w:t xml:space="preserve">y centros regionales del país. A cargo de lograr </w:t>
      </w:r>
      <w:r w:rsidRPr="0025249A">
        <w:rPr>
          <w:rFonts w:ascii="Tahoma" w:hAnsi="Tahoma" w:cs="Tahoma"/>
          <w:sz w:val="20"/>
          <w:szCs w:val="20"/>
        </w:rPr>
        <w:t>la</w:t>
      </w:r>
      <w:r w:rsidR="007B4C14">
        <w:rPr>
          <w:rFonts w:ascii="Tahoma" w:hAnsi="Tahoma" w:cs="Tahoma"/>
          <w:sz w:val="20"/>
          <w:szCs w:val="20"/>
        </w:rPr>
        <w:t xml:space="preserve"> autonomía de las oficinas a mi cargo a través de la ela</w:t>
      </w:r>
      <w:r w:rsidRPr="0025249A">
        <w:rPr>
          <w:rFonts w:ascii="Tahoma" w:hAnsi="Tahoma" w:cs="Tahoma"/>
          <w:sz w:val="20"/>
          <w:szCs w:val="20"/>
        </w:rPr>
        <w:t>boración y control de los presupuestos operacionales</w:t>
      </w:r>
      <w:r w:rsidR="007B4C14">
        <w:rPr>
          <w:rFonts w:ascii="Tahoma" w:hAnsi="Tahoma" w:cs="Tahoma"/>
          <w:sz w:val="20"/>
          <w:szCs w:val="20"/>
        </w:rPr>
        <w:t>, su gestión comercial y la</w:t>
      </w:r>
      <w:r w:rsidRPr="0025249A">
        <w:rPr>
          <w:rFonts w:ascii="Tahoma" w:hAnsi="Tahoma" w:cs="Tahoma"/>
          <w:sz w:val="20"/>
          <w:szCs w:val="20"/>
        </w:rPr>
        <w:t xml:space="preserve"> coordinación administrativa entre las sucursales regionales y la casa matriz en Santiago.</w:t>
      </w:r>
    </w:p>
    <w:p w:rsidR="009C6280" w:rsidRPr="007B4C14" w:rsidRDefault="007B4C14" w:rsidP="00E4253C">
      <w:pPr>
        <w:tabs>
          <w:tab w:val="right" w:pos="9000"/>
        </w:tabs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 xml:space="preserve">Viña </w:t>
      </w:r>
      <w:proofErr w:type="spellStart"/>
      <w:r w:rsidRPr="00A50883">
        <w:rPr>
          <w:rFonts w:ascii="Tahoma" w:hAnsi="Tahoma" w:cs="Tahoma"/>
          <w:b/>
          <w:sz w:val="22"/>
          <w:szCs w:val="20"/>
        </w:rPr>
        <w:t>Almaviva</w:t>
      </w:r>
      <w:proofErr w:type="spellEnd"/>
      <w:r w:rsidRPr="00A50883">
        <w:rPr>
          <w:rFonts w:ascii="Tahoma" w:hAnsi="Tahoma" w:cs="Tahoma"/>
          <w:b/>
          <w:sz w:val="22"/>
          <w:szCs w:val="20"/>
        </w:rPr>
        <w:t xml:space="preserve"> S.A.</w:t>
      </w:r>
      <w:r w:rsidR="009C6280" w:rsidRPr="00A50883">
        <w:rPr>
          <w:rFonts w:ascii="Tahoma" w:hAnsi="Tahoma" w:cs="Tahoma"/>
          <w:b/>
          <w:sz w:val="22"/>
          <w:szCs w:val="20"/>
        </w:rPr>
        <w:t xml:space="preserve"> (</w:t>
      </w:r>
      <w:r w:rsidRPr="00A50883">
        <w:rPr>
          <w:rFonts w:ascii="Tahoma" w:hAnsi="Tahoma" w:cs="Tahoma"/>
          <w:b/>
          <w:sz w:val="22"/>
          <w:szCs w:val="20"/>
        </w:rPr>
        <w:t>Viña del g</w:t>
      </w:r>
      <w:r w:rsidR="009C6280" w:rsidRPr="00A50883">
        <w:rPr>
          <w:rFonts w:ascii="Tahoma" w:hAnsi="Tahoma" w:cs="Tahoma"/>
          <w:b/>
          <w:sz w:val="22"/>
          <w:szCs w:val="20"/>
        </w:rPr>
        <w:t>rupo Viña Concha y Toro)</w:t>
      </w:r>
      <w:r w:rsidRPr="007B4C14">
        <w:rPr>
          <w:rFonts w:ascii="Tahoma" w:hAnsi="Tahoma" w:cs="Tahoma"/>
          <w:b/>
          <w:sz w:val="20"/>
          <w:szCs w:val="20"/>
        </w:rPr>
        <w:tab/>
        <w:t>2002 – 200</w:t>
      </w:r>
      <w:r w:rsidR="00996C06">
        <w:rPr>
          <w:rFonts w:ascii="Tahoma" w:hAnsi="Tahoma" w:cs="Tahoma"/>
          <w:b/>
          <w:sz w:val="20"/>
          <w:szCs w:val="20"/>
        </w:rPr>
        <w:t>4</w:t>
      </w:r>
    </w:p>
    <w:p w:rsidR="009C6280" w:rsidRPr="007B4C14" w:rsidRDefault="009C6280" w:rsidP="007B25A0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7B4C14">
        <w:rPr>
          <w:rFonts w:ascii="Tahoma" w:hAnsi="Tahoma" w:cs="Tahoma"/>
          <w:b/>
          <w:sz w:val="20"/>
          <w:szCs w:val="20"/>
        </w:rPr>
        <w:t>Subgerente de Administración &amp; Finanzas</w:t>
      </w:r>
    </w:p>
    <w:p w:rsidR="009C6280" w:rsidRPr="0025249A" w:rsidRDefault="009C6280" w:rsidP="00C3297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 xml:space="preserve">Responsable de la gestión financiera y de la relación con los bancos. </w:t>
      </w:r>
      <w:r w:rsidR="00756F53">
        <w:rPr>
          <w:rFonts w:ascii="Tahoma" w:hAnsi="Tahoma" w:cs="Tahoma"/>
          <w:sz w:val="20"/>
          <w:szCs w:val="20"/>
        </w:rPr>
        <w:t>A cargo de la elab</w:t>
      </w:r>
      <w:r w:rsidRPr="0025249A">
        <w:rPr>
          <w:rFonts w:ascii="Tahoma" w:hAnsi="Tahoma" w:cs="Tahoma"/>
          <w:sz w:val="20"/>
          <w:szCs w:val="20"/>
        </w:rPr>
        <w:t xml:space="preserve">oración y control del presupuesto, </w:t>
      </w:r>
      <w:r w:rsidR="00756F53">
        <w:rPr>
          <w:rFonts w:ascii="Tahoma" w:hAnsi="Tahoma" w:cs="Tahoma"/>
          <w:sz w:val="20"/>
          <w:szCs w:val="20"/>
        </w:rPr>
        <w:t>“</w:t>
      </w:r>
      <w:r w:rsidR="001C12CA" w:rsidRPr="0025249A">
        <w:rPr>
          <w:rFonts w:ascii="Tahoma" w:hAnsi="Tahoma" w:cs="Tahoma"/>
          <w:sz w:val="20"/>
          <w:szCs w:val="20"/>
        </w:rPr>
        <w:t>Budget</w:t>
      </w:r>
      <w:r w:rsidR="00756F53">
        <w:rPr>
          <w:rFonts w:ascii="Tahoma" w:hAnsi="Tahoma" w:cs="Tahoma"/>
          <w:sz w:val="20"/>
          <w:szCs w:val="20"/>
        </w:rPr>
        <w:t>”</w:t>
      </w:r>
      <w:r w:rsidRPr="0025249A">
        <w:rPr>
          <w:rFonts w:ascii="Tahoma" w:hAnsi="Tahoma" w:cs="Tahoma"/>
          <w:sz w:val="20"/>
          <w:szCs w:val="20"/>
        </w:rPr>
        <w:t xml:space="preserve"> y </w:t>
      </w:r>
      <w:r w:rsidR="00756F53">
        <w:rPr>
          <w:rFonts w:ascii="Tahoma" w:hAnsi="Tahoma" w:cs="Tahoma"/>
          <w:sz w:val="20"/>
          <w:szCs w:val="20"/>
        </w:rPr>
        <w:t>“</w:t>
      </w:r>
      <w:r w:rsidR="00A80613">
        <w:rPr>
          <w:rFonts w:ascii="Tahoma" w:hAnsi="Tahoma" w:cs="Tahoma"/>
          <w:sz w:val="20"/>
          <w:szCs w:val="20"/>
        </w:rPr>
        <w:t>F</w:t>
      </w:r>
      <w:r w:rsidRPr="0025249A">
        <w:rPr>
          <w:rFonts w:ascii="Tahoma" w:hAnsi="Tahoma" w:cs="Tahoma"/>
          <w:sz w:val="20"/>
          <w:szCs w:val="20"/>
        </w:rPr>
        <w:t>orecast</w:t>
      </w:r>
      <w:r w:rsidR="00756F53">
        <w:rPr>
          <w:rFonts w:ascii="Tahoma" w:hAnsi="Tahoma" w:cs="Tahoma"/>
          <w:sz w:val="20"/>
          <w:szCs w:val="20"/>
        </w:rPr>
        <w:t>”</w:t>
      </w:r>
      <w:r w:rsidRPr="0025249A">
        <w:rPr>
          <w:rFonts w:ascii="Tahoma" w:hAnsi="Tahoma" w:cs="Tahoma"/>
          <w:sz w:val="20"/>
          <w:szCs w:val="20"/>
        </w:rPr>
        <w:t xml:space="preserve">. </w:t>
      </w:r>
      <w:r w:rsidR="00CF21B2">
        <w:rPr>
          <w:rFonts w:ascii="Tahoma" w:hAnsi="Tahoma" w:cs="Tahoma"/>
          <w:sz w:val="20"/>
          <w:szCs w:val="20"/>
        </w:rPr>
        <w:t>N</w:t>
      </w:r>
      <w:r w:rsidRPr="0025249A">
        <w:rPr>
          <w:rFonts w:ascii="Tahoma" w:hAnsi="Tahoma" w:cs="Tahoma"/>
          <w:sz w:val="20"/>
          <w:szCs w:val="20"/>
        </w:rPr>
        <w:t>egociación con proveedores nacionales y extranjeros por la compras de insumos (barric</w:t>
      </w:r>
      <w:r w:rsidR="00030318">
        <w:rPr>
          <w:rFonts w:ascii="Tahoma" w:hAnsi="Tahoma" w:cs="Tahoma"/>
          <w:sz w:val="20"/>
          <w:szCs w:val="20"/>
        </w:rPr>
        <w:t xml:space="preserve">as, botellas, etiquetas, </w:t>
      </w:r>
      <w:r w:rsidR="00A80613">
        <w:rPr>
          <w:rFonts w:ascii="Tahoma" w:hAnsi="Tahoma" w:cs="Tahoma"/>
          <w:sz w:val="20"/>
          <w:szCs w:val="20"/>
        </w:rPr>
        <w:t xml:space="preserve">corchos, </w:t>
      </w:r>
      <w:r w:rsidR="00030318">
        <w:rPr>
          <w:rFonts w:ascii="Tahoma" w:hAnsi="Tahoma" w:cs="Tahoma"/>
          <w:sz w:val="20"/>
          <w:szCs w:val="20"/>
        </w:rPr>
        <w:t>etc.).</w:t>
      </w:r>
    </w:p>
    <w:p w:rsidR="009C6280" w:rsidRPr="00BF6995" w:rsidRDefault="009C6280" w:rsidP="00C32971">
      <w:pPr>
        <w:tabs>
          <w:tab w:val="right" w:pos="9000"/>
        </w:tabs>
        <w:spacing w:before="240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A50883">
        <w:rPr>
          <w:rFonts w:ascii="Tahoma" w:hAnsi="Tahoma" w:cs="Tahoma"/>
          <w:b/>
          <w:sz w:val="22"/>
          <w:szCs w:val="20"/>
          <w:lang w:val="en-US"/>
        </w:rPr>
        <w:t>A</w:t>
      </w:r>
      <w:r w:rsidR="00030318" w:rsidRPr="00A50883">
        <w:rPr>
          <w:rFonts w:ascii="Tahoma" w:hAnsi="Tahoma" w:cs="Tahoma"/>
          <w:b/>
          <w:sz w:val="22"/>
          <w:szCs w:val="20"/>
          <w:lang w:val="en-US"/>
        </w:rPr>
        <w:t>sea</w:t>
      </w:r>
      <w:r w:rsidRPr="00A50883">
        <w:rPr>
          <w:rFonts w:ascii="Tahoma" w:hAnsi="Tahoma" w:cs="Tahoma"/>
          <w:b/>
          <w:sz w:val="22"/>
          <w:szCs w:val="20"/>
          <w:lang w:val="en-US"/>
        </w:rPr>
        <w:t xml:space="preserve"> B</w:t>
      </w:r>
      <w:r w:rsidR="00030318" w:rsidRPr="00A50883">
        <w:rPr>
          <w:rFonts w:ascii="Tahoma" w:hAnsi="Tahoma" w:cs="Tahoma"/>
          <w:b/>
          <w:sz w:val="22"/>
          <w:szCs w:val="20"/>
          <w:lang w:val="en-US"/>
        </w:rPr>
        <w:t>rown</w:t>
      </w:r>
      <w:r w:rsidRPr="00A50883">
        <w:rPr>
          <w:rFonts w:ascii="Tahoma" w:hAnsi="Tahoma" w:cs="Tahoma"/>
          <w:b/>
          <w:sz w:val="22"/>
          <w:szCs w:val="20"/>
          <w:lang w:val="en-US"/>
        </w:rPr>
        <w:t xml:space="preserve"> B</w:t>
      </w:r>
      <w:r w:rsidR="00030318" w:rsidRPr="00A50883">
        <w:rPr>
          <w:rFonts w:ascii="Tahoma" w:hAnsi="Tahoma" w:cs="Tahoma"/>
          <w:b/>
          <w:sz w:val="22"/>
          <w:szCs w:val="20"/>
          <w:lang w:val="en-US"/>
        </w:rPr>
        <w:t>overi</w:t>
      </w:r>
      <w:r w:rsidRPr="00A50883">
        <w:rPr>
          <w:rFonts w:ascii="Tahoma" w:hAnsi="Tahoma" w:cs="Tahoma"/>
          <w:b/>
          <w:sz w:val="22"/>
          <w:szCs w:val="20"/>
          <w:lang w:val="en-US"/>
        </w:rPr>
        <w:t xml:space="preserve"> S.A. (ABB)</w:t>
      </w:r>
      <w:r w:rsidR="00030318" w:rsidRPr="00BF6995">
        <w:rPr>
          <w:rFonts w:ascii="Tahoma" w:hAnsi="Tahoma" w:cs="Tahoma"/>
          <w:b/>
          <w:sz w:val="20"/>
          <w:szCs w:val="20"/>
          <w:lang w:val="en-US"/>
        </w:rPr>
        <w:tab/>
        <w:t>2000 – 2001</w:t>
      </w:r>
    </w:p>
    <w:p w:rsidR="00030318" w:rsidRPr="0025249A" w:rsidRDefault="00030318" w:rsidP="0003031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249A">
        <w:rPr>
          <w:rFonts w:ascii="Tahoma" w:hAnsi="Tahoma" w:cs="Tahoma"/>
          <w:sz w:val="20"/>
          <w:szCs w:val="20"/>
        </w:rPr>
        <w:t>mpresa multinacional Suiza, orientada a proyectos eléctricos, de obras civiles</w:t>
      </w:r>
      <w:r w:rsidR="005F0E14">
        <w:rPr>
          <w:rFonts w:ascii="Tahoma" w:hAnsi="Tahoma" w:cs="Tahoma"/>
          <w:sz w:val="20"/>
          <w:szCs w:val="20"/>
        </w:rPr>
        <w:t>, minería</w:t>
      </w:r>
      <w:r w:rsidRPr="0025249A">
        <w:rPr>
          <w:rFonts w:ascii="Tahoma" w:hAnsi="Tahoma" w:cs="Tahoma"/>
          <w:sz w:val="20"/>
          <w:szCs w:val="20"/>
        </w:rPr>
        <w:t xml:space="preserve"> y automatización.</w:t>
      </w:r>
    </w:p>
    <w:p w:rsidR="009C6280" w:rsidRPr="00BF6995" w:rsidRDefault="009C6280" w:rsidP="007B25A0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BF6995">
        <w:rPr>
          <w:rFonts w:ascii="Tahoma" w:hAnsi="Tahoma" w:cs="Tahoma"/>
          <w:b/>
          <w:sz w:val="20"/>
          <w:szCs w:val="20"/>
        </w:rPr>
        <w:t>Subgerente de Administración</w:t>
      </w:r>
      <w:r w:rsidR="007B25A0">
        <w:rPr>
          <w:rFonts w:ascii="Tahoma" w:hAnsi="Tahoma" w:cs="Tahoma"/>
          <w:b/>
          <w:sz w:val="20"/>
          <w:szCs w:val="20"/>
        </w:rPr>
        <w:t xml:space="preserve"> &amp; Finanzas</w:t>
      </w:r>
    </w:p>
    <w:p w:rsidR="00BF6995" w:rsidRDefault="009C6280" w:rsidP="00BF699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 xml:space="preserve">Responsabilidad directa de la tesorería de la compañía, negociación </w:t>
      </w:r>
      <w:r w:rsidR="00CF21B2">
        <w:rPr>
          <w:rFonts w:ascii="Tahoma" w:hAnsi="Tahoma" w:cs="Tahoma"/>
          <w:sz w:val="20"/>
          <w:szCs w:val="20"/>
        </w:rPr>
        <w:t>con banc</w:t>
      </w:r>
      <w:r w:rsidRPr="0025249A">
        <w:rPr>
          <w:rFonts w:ascii="Tahoma" w:hAnsi="Tahoma" w:cs="Tahoma"/>
          <w:sz w:val="20"/>
          <w:szCs w:val="20"/>
        </w:rPr>
        <w:t>os</w:t>
      </w:r>
      <w:r w:rsidR="00CF21B2">
        <w:rPr>
          <w:rFonts w:ascii="Tahoma" w:hAnsi="Tahoma" w:cs="Tahoma"/>
          <w:sz w:val="20"/>
          <w:szCs w:val="20"/>
        </w:rPr>
        <w:t xml:space="preserve"> y proveedores</w:t>
      </w:r>
      <w:r w:rsidRPr="0025249A">
        <w:rPr>
          <w:rFonts w:ascii="Tahoma" w:hAnsi="Tahoma" w:cs="Tahoma"/>
          <w:sz w:val="20"/>
          <w:szCs w:val="20"/>
        </w:rPr>
        <w:t>, leasing, seguros generales, factoring y seguro</w:t>
      </w:r>
      <w:r w:rsidR="00405F15">
        <w:rPr>
          <w:rFonts w:ascii="Tahoma" w:hAnsi="Tahoma" w:cs="Tahoma"/>
          <w:sz w:val="20"/>
          <w:szCs w:val="20"/>
        </w:rPr>
        <w:t>s de cambio (forward).</w:t>
      </w:r>
    </w:p>
    <w:p w:rsidR="009C6280" w:rsidRPr="00BF6995" w:rsidRDefault="00414608" w:rsidP="00E4253C">
      <w:pPr>
        <w:tabs>
          <w:tab w:val="right" w:pos="9000"/>
        </w:tabs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0"/>
        </w:rPr>
        <w:br w:type="page"/>
      </w:r>
      <w:r w:rsidR="009C6280" w:rsidRPr="00A50883">
        <w:rPr>
          <w:rFonts w:ascii="Tahoma" w:hAnsi="Tahoma" w:cs="Tahoma"/>
          <w:b/>
          <w:sz w:val="22"/>
          <w:szCs w:val="20"/>
        </w:rPr>
        <w:lastRenderedPageBreak/>
        <w:t>S</w:t>
      </w:r>
      <w:r w:rsidR="00BF6995" w:rsidRPr="00A50883">
        <w:rPr>
          <w:rFonts w:ascii="Tahoma" w:hAnsi="Tahoma" w:cs="Tahoma"/>
          <w:b/>
          <w:sz w:val="22"/>
          <w:szCs w:val="20"/>
        </w:rPr>
        <w:t>ociedad Nacional De Agricultura F.G</w:t>
      </w:r>
      <w:r w:rsidR="001C12CA" w:rsidRPr="00A50883">
        <w:rPr>
          <w:rFonts w:ascii="Tahoma" w:hAnsi="Tahoma" w:cs="Tahoma"/>
          <w:b/>
          <w:sz w:val="22"/>
          <w:szCs w:val="20"/>
        </w:rPr>
        <w:t>.</w:t>
      </w:r>
      <w:r w:rsidR="00BF6995" w:rsidRPr="00A50883">
        <w:rPr>
          <w:rFonts w:ascii="Tahoma" w:hAnsi="Tahoma" w:cs="Tahoma"/>
          <w:b/>
          <w:sz w:val="22"/>
          <w:szCs w:val="20"/>
        </w:rPr>
        <w:t xml:space="preserve"> (SNA)</w:t>
      </w:r>
      <w:r w:rsidR="00BF6995" w:rsidRPr="00BF6995">
        <w:rPr>
          <w:rFonts w:ascii="Tahoma" w:hAnsi="Tahoma" w:cs="Tahoma"/>
          <w:b/>
          <w:sz w:val="20"/>
          <w:szCs w:val="20"/>
        </w:rPr>
        <w:tab/>
        <w:t>1996 – 1999</w:t>
      </w:r>
    </w:p>
    <w:p w:rsidR="00BF6995" w:rsidRPr="000D6467" w:rsidRDefault="000D6467" w:rsidP="007B25A0">
      <w:pPr>
        <w:tabs>
          <w:tab w:val="right" w:pos="7380"/>
        </w:tabs>
        <w:spacing w:after="12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D6467">
        <w:rPr>
          <w:rFonts w:ascii="Tahoma" w:hAnsi="Tahoma" w:cs="Tahoma"/>
          <w:b/>
          <w:sz w:val="20"/>
          <w:szCs w:val="20"/>
        </w:rPr>
        <w:t>Gerente de Finanzas</w:t>
      </w:r>
      <w:r w:rsidRPr="000D6467">
        <w:rPr>
          <w:rFonts w:ascii="Tahoma" w:hAnsi="Tahoma" w:cs="Tahoma"/>
          <w:b/>
          <w:sz w:val="20"/>
          <w:szCs w:val="20"/>
        </w:rPr>
        <w:tab/>
      </w:r>
    </w:p>
    <w:p w:rsidR="009C6280" w:rsidRPr="0025249A" w:rsidRDefault="009C6280" w:rsidP="000D646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 xml:space="preserve">Responsabilidad directa de la tesorería del Holding, </w:t>
      </w:r>
      <w:r w:rsidR="007B25A0">
        <w:rPr>
          <w:rFonts w:ascii="Tahoma" w:hAnsi="Tahoma" w:cs="Tahoma"/>
          <w:sz w:val="20"/>
          <w:szCs w:val="20"/>
        </w:rPr>
        <w:t xml:space="preserve">compuesto por FISA, Radio Agricultura y Semillas SNA. </w:t>
      </w:r>
      <w:r w:rsidR="006335F4">
        <w:rPr>
          <w:rFonts w:ascii="Tahoma" w:hAnsi="Tahoma" w:cs="Tahoma"/>
          <w:sz w:val="20"/>
          <w:szCs w:val="20"/>
        </w:rPr>
        <w:t>Control de presupuestos, n</w:t>
      </w:r>
      <w:r w:rsidRPr="0025249A">
        <w:rPr>
          <w:rFonts w:ascii="Tahoma" w:hAnsi="Tahoma" w:cs="Tahoma"/>
          <w:sz w:val="20"/>
          <w:szCs w:val="20"/>
        </w:rPr>
        <w:t>egociación de préstamos bancario</w:t>
      </w:r>
      <w:r w:rsidR="006335F4">
        <w:rPr>
          <w:rFonts w:ascii="Tahoma" w:hAnsi="Tahoma" w:cs="Tahoma"/>
          <w:sz w:val="20"/>
          <w:szCs w:val="20"/>
        </w:rPr>
        <w:t>s, leasing y seguros generales.</w:t>
      </w:r>
    </w:p>
    <w:p w:rsidR="009C6280" w:rsidRPr="000D6467" w:rsidRDefault="009C6280" w:rsidP="00063D3A">
      <w:pPr>
        <w:tabs>
          <w:tab w:val="right" w:pos="9000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50883">
        <w:rPr>
          <w:rFonts w:ascii="Tahoma" w:hAnsi="Tahoma" w:cs="Tahoma"/>
          <w:b/>
          <w:sz w:val="22"/>
          <w:szCs w:val="20"/>
        </w:rPr>
        <w:t>B</w:t>
      </w:r>
      <w:r w:rsidR="000D6467" w:rsidRPr="00A50883">
        <w:rPr>
          <w:rFonts w:ascii="Tahoma" w:hAnsi="Tahoma" w:cs="Tahoma"/>
          <w:b/>
          <w:sz w:val="22"/>
          <w:szCs w:val="20"/>
        </w:rPr>
        <w:t>anco</w:t>
      </w:r>
      <w:r w:rsidRPr="00A50883">
        <w:rPr>
          <w:rFonts w:ascii="Tahoma" w:hAnsi="Tahoma" w:cs="Tahoma"/>
          <w:b/>
          <w:sz w:val="22"/>
          <w:szCs w:val="20"/>
        </w:rPr>
        <w:t xml:space="preserve"> BCI</w:t>
      </w:r>
      <w:r w:rsidR="00D32E18">
        <w:rPr>
          <w:rFonts w:ascii="Tahoma" w:hAnsi="Tahoma" w:cs="Tahoma"/>
          <w:b/>
          <w:sz w:val="20"/>
          <w:szCs w:val="20"/>
        </w:rPr>
        <w:tab/>
      </w:r>
      <w:r w:rsidR="000D6467" w:rsidRPr="000D6467">
        <w:rPr>
          <w:rFonts w:ascii="Tahoma" w:hAnsi="Tahoma" w:cs="Tahoma"/>
          <w:b/>
          <w:sz w:val="20"/>
          <w:szCs w:val="20"/>
        </w:rPr>
        <w:t>1994 – 1996</w:t>
      </w:r>
    </w:p>
    <w:p w:rsidR="000D6467" w:rsidRPr="000D6467" w:rsidRDefault="009C6280" w:rsidP="007B25A0">
      <w:pPr>
        <w:tabs>
          <w:tab w:val="right" w:pos="7380"/>
        </w:tabs>
        <w:jc w:val="both"/>
        <w:rPr>
          <w:rFonts w:ascii="Tahoma" w:hAnsi="Tahoma" w:cs="Tahoma"/>
          <w:b/>
          <w:sz w:val="20"/>
          <w:szCs w:val="20"/>
        </w:rPr>
      </w:pPr>
      <w:r w:rsidRPr="000D6467">
        <w:rPr>
          <w:rFonts w:ascii="Tahoma" w:hAnsi="Tahoma" w:cs="Tahoma"/>
          <w:b/>
          <w:sz w:val="20"/>
          <w:szCs w:val="20"/>
        </w:rPr>
        <w:t>Ejecutivo Banca de Empresas PYME</w:t>
      </w:r>
    </w:p>
    <w:p w:rsidR="000D6467" w:rsidRPr="00772134" w:rsidRDefault="000D6467" w:rsidP="00307E2A">
      <w:pPr>
        <w:spacing w:before="240" w:after="120"/>
        <w:jc w:val="center"/>
        <w:rPr>
          <w:rFonts w:ascii="Tahoma" w:hAnsi="Tahoma" w:cs="Tahoma"/>
          <w:b/>
          <w:sz w:val="22"/>
          <w:szCs w:val="20"/>
        </w:rPr>
      </w:pPr>
      <w:r w:rsidRPr="00772134">
        <w:rPr>
          <w:rFonts w:ascii="Tahoma" w:hAnsi="Tahoma" w:cs="Tahoma"/>
          <w:b/>
          <w:sz w:val="22"/>
          <w:szCs w:val="20"/>
        </w:rPr>
        <w:t>ANTECEDENTES ACADEMICOS Y OTROS ESTUDIOS</w:t>
      </w:r>
    </w:p>
    <w:p w:rsidR="000D6467" w:rsidRPr="00B255F3" w:rsidRDefault="000D6467" w:rsidP="00FD17A8">
      <w:pPr>
        <w:tabs>
          <w:tab w:val="right" w:pos="9000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0D6467">
        <w:rPr>
          <w:rFonts w:ascii="Tahoma" w:hAnsi="Tahoma" w:cs="Tahoma"/>
          <w:b/>
          <w:sz w:val="20"/>
          <w:szCs w:val="20"/>
        </w:rPr>
        <w:t>Universidad Diego Portales</w:t>
      </w:r>
      <w:r w:rsidR="00B255F3">
        <w:rPr>
          <w:rFonts w:ascii="Tahoma" w:hAnsi="Tahoma" w:cs="Tahoma"/>
          <w:b/>
          <w:sz w:val="20"/>
          <w:szCs w:val="20"/>
        </w:rPr>
        <w:tab/>
      </w:r>
      <w:r w:rsidR="00B255F3" w:rsidRPr="00B255F3">
        <w:rPr>
          <w:rFonts w:ascii="Tahoma" w:hAnsi="Tahoma" w:cs="Tahoma"/>
          <w:b/>
          <w:sz w:val="20"/>
          <w:szCs w:val="20"/>
        </w:rPr>
        <w:t>1988 - 1993</w:t>
      </w:r>
    </w:p>
    <w:p w:rsidR="009C6280" w:rsidRDefault="009C6280" w:rsidP="00E4253C">
      <w:pPr>
        <w:tabs>
          <w:tab w:val="right" w:pos="9000"/>
        </w:tabs>
        <w:jc w:val="both"/>
        <w:rPr>
          <w:rFonts w:ascii="Tahoma" w:hAnsi="Tahoma" w:cs="Tahoma"/>
          <w:sz w:val="20"/>
          <w:szCs w:val="20"/>
        </w:rPr>
      </w:pPr>
      <w:r w:rsidRPr="0025249A">
        <w:rPr>
          <w:rFonts w:ascii="Tahoma" w:hAnsi="Tahoma" w:cs="Tahoma"/>
          <w:sz w:val="20"/>
          <w:szCs w:val="20"/>
        </w:rPr>
        <w:t>Ingeniero Comercial</w:t>
      </w:r>
      <w:r w:rsidR="00414608">
        <w:rPr>
          <w:rFonts w:ascii="Tahoma" w:hAnsi="Tahoma" w:cs="Tahoma"/>
          <w:sz w:val="20"/>
          <w:szCs w:val="20"/>
        </w:rPr>
        <w:t xml:space="preserve"> Titulado</w:t>
      </w:r>
      <w:r w:rsidR="00D32E18">
        <w:rPr>
          <w:rFonts w:ascii="Tahoma" w:hAnsi="Tahoma" w:cs="Tahoma"/>
          <w:sz w:val="20"/>
          <w:szCs w:val="20"/>
        </w:rPr>
        <w:tab/>
      </w:r>
      <w:r w:rsidR="000D6467" w:rsidRPr="0025249A">
        <w:rPr>
          <w:rFonts w:ascii="Tahoma" w:hAnsi="Tahoma" w:cs="Tahoma"/>
          <w:sz w:val="20"/>
          <w:szCs w:val="20"/>
        </w:rPr>
        <w:t>1993</w:t>
      </w:r>
    </w:p>
    <w:p w:rsidR="000D6467" w:rsidRPr="00B255F3" w:rsidRDefault="000D6467" w:rsidP="00FD17A8">
      <w:pPr>
        <w:tabs>
          <w:tab w:val="right" w:pos="9000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B255F3">
        <w:rPr>
          <w:rFonts w:ascii="Tahoma" w:hAnsi="Tahoma" w:cs="Tahoma"/>
          <w:b/>
          <w:sz w:val="20"/>
          <w:szCs w:val="20"/>
        </w:rPr>
        <w:t>Universidad de Santiago</w:t>
      </w:r>
      <w:r w:rsidR="00B255F3" w:rsidRPr="00B255F3">
        <w:rPr>
          <w:rFonts w:ascii="Tahoma" w:hAnsi="Tahoma" w:cs="Tahoma"/>
          <w:b/>
          <w:sz w:val="20"/>
          <w:szCs w:val="20"/>
        </w:rPr>
        <w:tab/>
        <w:t>1986 - 1987</w:t>
      </w:r>
    </w:p>
    <w:p w:rsidR="009C6280" w:rsidRPr="00E4253C" w:rsidRDefault="009C6280" w:rsidP="00FD17A8">
      <w:pPr>
        <w:tabs>
          <w:tab w:val="right" w:pos="900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4253C">
        <w:rPr>
          <w:rFonts w:ascii="Tahoma" w:hAnsi="Tahoma" w:cs="Tahoma"/>
          <w:sz w:val="20"/>
          <w:szCs w:val="20"/>
        </w:rPr>
        <w:t>Ingeniería Civil</w:t>
      </w:r>
      <w:r w:rsidR="00B255F3" w:rsidRPr="00E4253C">
        <w:rPr>
          <w:rFonts w:ascii="Tahoma" w:hAnsi="Tahoma" w:cs="Tahoma"/>
          <w:sz w:val="20"/>
          <w:szCs w:val="20"/>
        </w:rPr>
        <w:tab/>
      </w:r>
      <w:r w:rsidR="005F28A9">
        <w:rPr>
          <w:rFonts w:ascii="Tahoma" w:hAnsi="Tahoma" w:cs="Tahoma"/>
          <w:sz w:val="20"/>
          <w:szCs w:val="20"/>
        </w:rPr>
        <w:t>2</w:t>
      </w:r>
      <w:r w:rsidR="00B255F3" w:rsidRPr="00E4253C">
        <w:rPr>
          <w:rFonts w:ascii="Tahoma" w:hAnsi="Tahoma" w:cs="Tahoma"/>
          <w:sz w:val="20"/>
          <w:szCs w:val="20"/>
        </w:rPr>
        <w:t xml:space="preserve"> Años</w:t>
      </w:r>
    </w:p>
    <w:p w:rsidR="00B255F3" w:rsidRPr="00B255F3" w:rsidRDefault="00B255F3" w:rsidP="00FD17A8">
      <w:pPr>
        <w:tabs>
          <w:tab w:val="right" w:pos="9000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Saint Gaspar College</w:t>
      </w:r>
      <w:r>
        <w:rPr>
          <w:rFonts w:ascii="Tahoma" w:hAnsi="Tahoma" w:cs="Tahoma"/>
          <w:b/>
          <w:sz w:val="20"/>
          <w:szCs w:val="20"/>
        </w:rPr>
        <w:tab/>
      </w:r>
      <w:r w:rsidRPr="00B255F3">
        <w:rPr>
          <w:rFonts w:ascii="Tahoma" w:hAnsi="Tahoma" w:cs="Tahoma"/>
          <w:b/>
          <w:sz w:val="20"/>
          <w:szCs w:val="20"/>
        </w:rPr>
        <w:t>1973-1984</w:t>
      </w:r>
    </w:p>
    <w:p w:rsidR="00B255F3" w:rsidRDefault="00B255F3" w:rsidP="000A7A33">
      <w:pPr>
        <w:tabs>
          <w:tab w:val="right" w:pos="900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Educación básica y media</w:t>
      </w:r>
      <w:r>
        <w:rPr>
          <w:rFonts w:ascii="Tahoma" w:hAnsi="Tahoma" w:cs="Tahoma"/>
          <w:sz w:val="20"/>
          <w:szCs w:val="20"/>
        </w:rPr>
        <w:tab/>
        <w:t>1984</w:t>
      </w:r>
    </w:p>
    <w:p w:rsidR="008B0D60" w:rsidRPr="00EF7C72" w:rsidRDefault="008B0D60" w:rsidP="0029387B">
      <w:pPr>
        <w:numPr>
          <w:ilvl w:val="0"/>
          <w:numId w:val="15"/>
        </w:numPr>
        <w:tabs>
          <w:tab w:val="clear" w:pos="720"/>
        </w:tabs>
        <w:ind w:left="181" w:hanging="181"/>
        <w:jc w:val="both"/>
        <w:rPr>
          <w:rFonts w:ascii="Tahoma" w:hAnsi="Tahoma" w:cs="Tahoma"/>
          <w:sz w:val="20"/>
          <w:szCs w:val="20"/>
        </w:rPr>
      </w:pPr>
      <w:r w:rsidRPr="00EF7C72">
        <w:rPr>
          <w:rFonts w:ascii="Tahoma" w:hAnsi="Tahoma" w:cs="Tahoma"/>
          <w:sz w:val="20"/>
          <w:szCs w:val="20"/>
        </w:rPr>
        <w:t>Dominio de inglés avanzad</w:t>
      </w:r>
      <w:r w:rsidR="00CF21B2" w:rsidRPr="00EF7C72">
        <w:rPr>
          <w:rFonts w:ascii="Tahoma" w:hAnsi="Tahoma" w:cs="Tahoma"/>
          <w:sz w:val="20"/>
          <w:szCs w:val="20"/>
        </w:rPr>
        <w:t>o.</w:t>
      </w:r>
    </w:p>
    <w:p w:rsidR="0029387B" w:rsidRPr="0029387B" w:rsidRDefault="009C6280" w:rsidP="0029387B">
      <w:pPr>
        <w:numPr>
          <w:ilvl w:val="0"/>
          <w:numId w:val="15"/>
        </w:numPr>
        <w:tabs>
          <w:tab w:val="clear" w:pos="720"/>
        </w:tabs>
        <w:ind w:left="181" w:hanging="181"/>
        <w:jc w:val="both"/>
        <w:rPr>
          <w:rFonts w:ascii="Tahoma" w:hAnsi="Tahoma" w:cs="Tahoma"/>
          <w:sz w:val="20"/>
          <w:szCs w:val="20"/>
        </w:rPr>
      </w:pPr>
      <w:r w:rsidRPr="00B255F3">
        <w:rPr>
          <w:rFonts w:ascii="Tahoma" w:hAnsi="Tahoma" w:cs="Tahoma"/>
          <w:sz w:val="20"/>
          <w:szCs w:val="20"/>
        </w:rPr>
        <w:t xml:space="preserve">Oracle </w:t>
      </w:r>
      <w:proofErr w:type="spellStart"/>
      <w:r w:rsidRPr="00B255F3">
        <w:rPr>
          <w:rFonts w:ascii="Tahoma" w:hAnsi="Tahoma" w:cs="Tahoma"/>
          <w:sz w:val="20"/>
          <w:szCs w:val="20"/>
        </w:rPr>
        <w:t>Financial</w:t>
      </w:r>
      <w:proofErr w:type="spellEnd"/>
      <w:r w:rsidRPr="00B255F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55F3">
        <w:rPr>
          <w:rFonts w:ascii="Tahoma" w:hAnsi="Tahoma" w:cs="Tahoma"/>
          <w:sz w:val="20"/>
          <w:szCs w:val="20"/>
        </w:rPr>
        <w:t>Flexline</w:t>
      </w:r>
      <w:proofErr w:type="spellEnd"/>
      <w:r w:rsidRPr="00B255F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55F3">
        <w:rPr>
          <w:rFonts w:ascii="Tahoma" w:hAnsi="Tahoma" w:cs="Tahoma"/>
          <w:sz w:val="20"/>
          <w:szCs w:val="20"/>
        </w:rPr>
        <w:t>Hyperion</w:t>
      </w:r>
      <w:proofErr w:type="spellEnd"/>
      <w:r w:rsidRPr="00B255F3">
        <w:rPr>
          <w:rFonts w:ascii="Tahoma" w:hAnsi="Tahoma" w:cs="Tahoma"/>
          <w:sz w:val="20"/>
          <w:szCs w:val="20"/>
        </w:rPr>
        <w:t xml:space="preserve">, Manager, </w:t>
      </w:r>
      <w:r w:rsidR="00011F44">
        <w:rPr>
          <w:rFonts w:ascii="Tahoma" w:hAnsi="Tahoma" w:cs="Tahoma"/>
          <w:sz w:val="20"/>
          <w:szCs w:val="20"/>
        </w:rPr>
        <w:t>Fin700</w:t>
      </w:r>
      <w:r w:rsidR="00E26E30">
        <w:rPr>
          <w:rFonts w:ascii="Tahoma" w:hAnsi="Tahoma" w:cs="Tahoma"/>
          <w:sz w:val="20"/>
          <w:szCs w:val="20"/>
        </w:rPr>
        <w:t xml:space="preserve">, </w:t>
      </w:r>
      <w:r w:rsidR="00EA747F">
        <w:rPr>
          <w:rFonts w:ascii="Tahoma" w:hAnsi="Tahoma" w:cs="Tahoma"/>
          <w:sz w:val="20"/>
          <w:szCs w:val="20"/>
        </w:rPr>
        <w:t xml:space="preserve">LISA </w:t>
      </w:r>
      <w:r w:rsidR="00E26E30" w:rsidRPr="00E26E30">
        <w:rPr>
          <w:rFonts w:ascii="Tahoma" w:hAnsi="Tahoma" w:cs="Tahoma"/>
          <w:b/>
          <w:sz w:val="20"/>
          <w:szCs w:val="20"/>
        </w:rPr>
        <w:t>nivel usuario</w:t>
      </w:r>
      <w:r w:rsidRPr="00B255F3">
        <w:rPr>
          <w:rFonts w:ascii="Tahoma" w:hAnsi="Tahoma" w:cs="Tahoma"/>
          <w:sz w:val="20"/>
          <w:szCs w:val="20"/>
        </w:rPr>
        <w:t>.</w:t>
      </w:r>
    </w:p>
    <w:p w:rsidR="0029387B" w:rsidRDefault="0029387B" w:rsidP="00C32971">
      <w:pPr>
        <w:numPr>
          <w:ilvl w:val="0"/>
          <w:numId w:val="15"/>
        </w:numPr>
        <w:tabs>
          <w:tab w:val="clear" w:pos="720"/>
        </w:tabs>
        <w:spacing w:after="160"/>
        <w:ind w:left="181" w:hanging="181"/>
        <w:jc w:val="both"/>
        <w:rPr>
          <w:rFonts w:ascii="Tahoma" w:hAnsi="Tahoma" w:cs="Arial"/>
          <w:sz w:val="20"/>
          <w:lang w:val="es-CL"/>
        </w:rPr>
      </w:pPr>
      <w:r>
        <w:rPr>
          <w:rFonts w:ascii="Tahoma" w:hAnsi="Tahoma" w:cs="Arial"/>
          <w:sz w:val="20"/>
          <w:lang w:val="es-CL"/>
        </w:rPr>
        <w:t>Hobbies: Música, Tenis, Fútbol, Cine.</w:t>
      </w:r>
    </w:p>
    <w:p w:rsidR="00BD798B" w:rsidRDefault="00BD798B" w:rsidP="00BD798B">
      <w:pPr>
        <w:spacing w:after="160"/>
        <w:jc w:val="both"/>
        <w:rPr>
          <w:rFonts w:ascii="Tahoma" w:hAnsi="Tahoma" w:cs="Arial"/>
          <w:sz w:val="20"/>
          <w:lang w:val="es-CL"/>
        </w:rPr>
      </w:pPr>
    </w:p>
    <w:p w:rsidR="004E62CB" w:rsidRDefault="004E62CB" w:rsidP="00BD798B">
      <w:pPr>
        <w:spacing w:after="160"/>
        <w:jc w:val="both"/>
        <w:rPr>
          <w:rFonts w:ascii="Tahoma" w:hAnsi="Tahoma" w:cs="Arial"/>
          <w:sz w:val="20"/>
          <w:lang w:val="es-CL"/>
        </w:rPr>
      </w:pPr>
      <w:r w:rsidRPr="004E62CB">
        <w:rPr>
          <w:rFonts w:ascii="Tahoma" w:hAnsi="Tahoma" w:cs="Arial"/>
          <w:b/>
          <w:sz w:val="20"/>
          <w:lang w:val="es-CL"/>
        </w:rPr>
        <w:t>Expectativas de Renta:</w:t>
      </w:r>
      <w:r>
        <w:rPr>
          <w:rFonts w:ascii="Tahoma" w:hAnsi="Tahoma" w:cs="Arial"/>
          <w:sz w:val="20"/>
          <w:lang w:val="es-CL"/>
        </w:rPr>
        <w:t xml:space="preserve"> $4.600.000 líquido</w:t>
      </w:r>
    </w:p>
    <w:p w:rsidR="005F28A9" w:rsidRPr="005F28A9" w:rsidRDefault="005F28A9" w:rsidP="005F28A9">
      <w:pPr>
        <w:pStyle w:val="parrafo"/>
        <w:tabs>
          <w:tab w:val="clear" w:pos="9792"/>
        </w:tabs>
        <w:spacing w:after="120"/>
        <w:ind w:left="0" w:firstLine="0"/>
        <w:rPr>
          <w:rFonts w:ascii="Tahoma" w:hAnsi="Tahoma"/>
          <w:sz w:val="20"/>
          <w:lang w:val="es-CL"/>
        </w:rPr>
      </w:pPr>
      <w:r w:rsidRPr="005F28A9">
        <w:rPr>
          <w:rFonts w:ascii="Tahoma" w:hAnsi="Tahoma" w:cs="Arial"/>
          <w:sz w:val="20"/>
          <w:lang w:val="es-CL"/>
        </w:rPr>
        <w:fldChar w:fldCharType="begin"/>
      </w:r>
      <w:r w:rsidRPr="005F28A9">
        <w:rPr>
          <w:rFonts w:ascii="Tahoma" w:hAnsi="Tahoma" w:cs="Arial"/>
          <w:sz w:val="20"/>
          <w:lang w:val="es-CL"/>
        </w:rPr>
        <w:instrText xml:space="preserve"> </w:instrText>
      </w:r>
      <w:r w:rsidR="000B4C04">
        <w:rPr>
          <w:rFonts w:ascii="Tahoma" w:hAnsi="Tahoma" w:cs="Arial"/>
          <w:sz w:val="20"/>
          <w:lang w:val="es-CL"/>
        </w:rPr>
        <w:instrText>TIME</w:instrText>
      </w:r>
      <w:r w:rsidRPr="005F28A9">
        <w:rPr>
          <w:rFonts w:ascii="Tahoma" w:hAnsi="Tahoma" w:cs="Arial"/>
          <w:sz w:val="20"/>
          <w:lang w:val="es-CL"/>
        </w:rPr>
        <w:instrText xml:space="preserve"> \@ "</w:instrText>
      </w:r>
      <w:r w:rsidR="000B4C04">
        <w:rPr>
          <w:rFonts w:ascii="Tahoma" w:hAnsi="Tahoma" w:cs="Arial"/>
          <w:sz w:val="20"/>
          <w:lang w:val="es-CL"/>
        </w:rPr>
        <w:instrText>MMMM' de 'yyyy</w:instrText>
      </w:r>
      <w:r w:rsidRPr="005F28A9">
        <w:rPr>
          <w:rFonts w:ascii="Tahoma" w:hAnsi="Tahoma" w:cs="Arial"/>
          <w:sz w:val="20"/>
          <w:lang w:val="es-CL"/>
        </w:rPr>
        <w:instrText xml:space="preserve">" </w:instrText>
      </w:r>
      <w:r w:rsidRPr="005F28A9">
        <w:rPr>
          <w:rFonts w:ascii="Tahoma" w:hAnsi="Tahoma" w:cs="Arial"/>
          <w:sz w:val="20"/>
          <w:lang w:val="es-CL"/>
        </w:rPr>
        <w:fldChar w:fldCharType="separate"/>
      </w:r>
      <w:r w:rsidR="004E62CB">
        <w:rPr>
          <w:rFonts w:ascii="Tahoma" w:hAnsi="Tahoma" w:cs="Arial"/>
          <w:noProof/>
          <w:sz w:val="20"/>
          <w:lang w:val="es-CL"/>
        </w:rPr>
        <w:t>julio de 2018</w:t>
      </w:r>
      <w:r w:rsidRPr="005F28A9">
        <w:rPr>
          <w:rFonts w:ascii="Tahoma" w:hAnsi="Tahoma" w:cs="Arial"/>
          <w:sz w:val="20"/>
          <w:lang w:val="es-CL"/>
        </w:rPr>
        <w:fldChar w:fldCharType="end"/>
      </w:r>
      <w:bookmarkStart w:id="0" w:name="_GoBack"/>
      <w:bookmarkEnd w:id="0"/>
    </w:p>
    <w:sectPr w:rsidR="005F28A9" w:rsidRPr="005F28A9" w:rsidSect="00E504C9">
      <w:pgSz w:w="12242" w:h="15842" w:code="1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94" w:rsidRDefault="00F11694">
      <w:r>
        <w:separator/>
      </w:r>
    </w:p>
  </w:endnote>
  <w:endnote w:type="continuationSeparator" w:id="0">
    <w:p w:rsidR="00F11694" w:rsidRDefault="00F1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94" w:rsidRDefault="00F11694">
      <w:r>
        <w:separator/>
      </w:r>
    </w:p>
  </w:footnote>
  <w:footnote w:type="continuationSeparator" w:id="0">
    <w:p w:rsidR="00F11694" w:rsidRDefault="00F1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1A4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83E59"/>
    <w:multiLevelType w:val="hybridMultilevel"/>
    <w:tmpl w:val="537AF7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0796"/>
    <w:multiLevelType w:val="hybridMultilevel"/>
    <w:tmpl w:val="5F84A6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60B16"/>
    <w:multiLevelType w:val="hybridMultilevel"/>
    <w:tmpl w:val="F3825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9336B"/>
    <w:multiLevelType w:val="hybridMultilevel"/>
    <w:tmpl w:val="92FE7F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A2A94"/>
    <w:multiLevelType w:val="hybridMultilevel"/>
    <w:tmpl w:val="6C686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51535"/>
    <w:multiLevelType w:val="hybridMultilevel"/>
    <w:tmpl w:val="FBDA70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C2244"/>
    <w:multiLevelType w:val="hybridMultilevel"/>
    <w:tmpl w:val="A4C23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95116"/>
    <w:multiLevelType w:val="hybridMultilevel"/>
    <w:tmpl w:val="EBDE4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65E3E"/>
    <w:multiLevelType w:val="hybridMultilevel"/>
    <w:tmpl w:val="722687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4B5969"/>
    <w:multiLevelType w:val="hybridMultilevel"/>
    <w:tmpl w:val="AF3E5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52276"/>
    <w:multiLevelType w:val="hybridMultilevel"/>
    <w:tmpl w:val="20A490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5D61E0"/>
    <w:multiLevelType w:val="hybridMultilevel"/>
    <w:tmpl w:val="508ED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0F7A1E"/>
    <w:multiLevelType w:val="hybridMultilevel"/>
    <w:tmpl w:val="3D3810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A6348A"/>
    <w:multiLevelType w:val="hybridMultilevel"/>
    <w:tmpl w:val="9DB24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D11612"/>
    <w:multiLevelType w:val="hybridMultilevel"/>
    <w:tmpl w:val="C56095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D275D"/>
    <w:multiLevelType w:val="hybridMultilevel"/>
    <w:tmpl w:val="85E4E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9607FE"/>
    <w:multiLevelType w:val="hybridMultilevel"/>
    <w:tmpl w:val="B3D8F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033EB"/>
    <w:multiLevelType w:val="hybridMultilevel"/>
    <w:tmpl w:val="EBBC37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16"/>
  </w:num>
  <w:num w:numId="15">
    <w:abstractNumId w:val="3"/>
  </w:num>
  <w:num w:numId="16">
    <w:abstractNumId w:val="8"/>
  </w:num>
  <w:num w:numId="17">
    <w:abstractNumId w:val="1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80"/>
    <w:rsid w:val="0000587A"/>
    <w:rsid w:val="00011F44"/>
    <w:rsid w:val="00012EF0"/>
    <w:rsid w:val="00013668"/>
    <w:rsid w:val="00017C7F"/>
    <w:rsid w:val="00017FD2"/>
    <w:rsid w:val="00022094"/>
    <w:rsid w:val="000220B8"/>
    <w:rsid w:val="00026B12"/>
    <w:rsid w:val="00030318"/>
    <w:rsid w:val="00035DE5"/>
    <w:rsid w:val="00036FCD"/>
    <w:rsid w:val="000440BF"/>
    <w:rsid w:val="0005118E"/>
    <w:rsid w:val="000516B4"/>
    <w:rsid w:val="000538D4"/>
    <w:rsid w:val="00060A21"/>
    <w:rsid w:val="00063D3A"/>
    <w:rsid w:val="000649BE"/>
    <w:rsid w:val="00076CC9"/>
    <w:rsid w:val="000A4AE6"/>
    <w:rsid w:val="000A602A"/>
    <w:rsid w:val="000A7A33"/>
    <w:rsid w:val="000B213E"/>
    <w:rsid w:val="000B4C04"/>
    <w:rsid w:val="000C428E"/>
    <w:rsid w:val="000C662F"/>
    <w:rsid w:val="000D4AAF"/>
    <w:rsid w:val="000D5F0B"/>
    <w:rsid w:val="000D6467"/>
    <w:rsid w:val="000E73E6"/>
    <w:rsid w:val="000E7E14"/>
    <w:rsid w:val="000F6469"/>
    <w:rsid w:val="00106557"/>
    <w:rsid w:val="0010742D"/>
    <w:rsid w:val="00107578"/>
    <w:rsid w:val="001108A5"/>
    <w:rsid w:val="001121D0"/>
    <w:rsid w:val="00123545"/>
    <w:rsid w:val="00123CE3"/>
    <w:rsid w:val="0013200F"/>
    <w:rsid w:val="00135734"/>
    <w:rsid w:val="001510CB"/>
    <w:rsid w:val="001533D3"/>
    <w:rsid w:val="00153413"/>
    <w:rsid w:val="00154AD0"/>
    <w:rsid w:val="00164735"/>
    <w:rsid w:val="001650A7"/>
    <w:rsid w:val="00165234"/>
    <w:rsid w:val="001656B4"/>
    <w:rsid w:val="001728BF"/>
    <w:rsid w:val="00174AD3"/>
    <w:rsid w:val="00177D8A"/>
    <w:rsid w:val="0018565D"/>
    <w:rsid w:val="001B3B61"/>
    <w:rsid w:val="001C12CA"/>
    <w:rsid w:val="001D0647"/>
    <w:rsid w:val="001E5659"/>
    <w:rsid w:val="001E6B60"/>
    <w:rsid w:val="001F0E55"/>
    <w:rsid w:val="001F230B"/>
    <w:rsid w:val="001F69CB"/>
    <w:rsid w:val="00203BD1"/>
    <w:rsid w:val="00204949"/>
    <w:rsid w:val="00204C06"/>
    <w:rsid w:val="00210A79"/>
    <w:rsid w:val="002127D1"/>
    <w:rsid w:val="002157AB"/>
    <w:rsid w:val="0022120F"/>
    <w:rsid w:val="0022532A"/>
    <w:rsid w:val="00241DB3"/>
    <w:rsid w:val="00242212"/>
    <w:rsid w:val="00245226"/>
    <w:rsid w:val="002505D0"/>
    <w:rsid w:val="0025249A"/>
    <w:rsid w:val="002548E1"/>
    <w:rsid w:val="00260BC9"/>
    <w:rsid w:val="002620EE"/>
    <w:rsid w:val="0027791B"/>
    <w:rsid w:val="0028112D"/>
    <w:rsid w:val="00282A4B"/>
    <w:rsid w:val="002916AF"/>
    <w:rsid w:val="00293513"/>
    <w:rsid w:val="0029387B"/>
    <w:rsid w:val="002A2AAD"/>
    <w:rsid w:val="002B69DD"/>
    <w:rsid w:val="002C602D"/>
    <w:rsid w:val="002D79B3"/>
    <w:rsid w:val="002E1390"/>
    <w:rsid w:val="002E14B0"/>
    <w:rsid w:val="002F7553"/>
    <w:rsid w:val="00302C4C"/>
    <w:rsid w:val="00307E2A"/>
    <w:rsid w:val="00316107"/>
    <w:rsid w:val="00317EFB"/>
    <w:rsid w:val="00323CD8"/>
    <w:rsid w:val="003345B6"/>
    <w:rsid w:val="003368E5"/>
    <w:rsid w:val="00342DBA"/>
    <w:rsid w:val="0034473E"/>
    <w:rsid w:val="00351196"/>
    <w:rsid w:val="0035498E"/>
    <w:rsid w:val="003614BE"/>
    <w:rsid w:val="00365104"/>
    <w:rsid w:val="003654DF"/>
    <w:rsid w:val="00372CB0"/>
    <w:rsid w:val="00373BC1"/>
    <w:rsid w:val="0037718F"/>
    <w:rsid w:val="00382F52"/>
    <w:rsid w:val="00384C4A"/>
    <w:rsid w:val="00386357"/>
    <w:rsid w:val="00387713"/>
    <w:rsid w:val="00396033"/>
    <w:rsid w:val="003A1030"/>
    <w:rsid w:val="003A4442"/>
    <w:rsid w:val="003C19DE"/>
    <w:rsid w:val="003D2F3F"/>
    <w:rsid w:val="003F6C04"/>
    <w:rsid w:val="00400D8E"/>
    <w:rsid w:val="00401CBA"/>
    <w:rsid w:val="00405F15"/>
    <w:rsid w:val="00414608"/>
    <w:rsid w:val="00415704"/>
    <w:rsid w:val="0041627D"/>
    <w:rsid w:val="004256C1"/>
    <w:rsid w:val="00425B63"/>
    <w:rsid w:val="00425FED"/>
    <w:rsid w:val="00435EB7"/>
    <w:rsid w:val="004422C4"/>
    <w:rsid w:val="00443103"/>
    <w:rsid w:val="004503BB"/>
    <w:rsid w:val="00450F07"/>
    <w:rsid w:val="004536E1"/>
    <w:rsid w:val="00465C03"/>
    <w:rsid w:val="004A0ABE"/>
    <w:rsid w:val="004A1587"/>
    <w:rsid w:val="004B0089"/>
    <w:rsid w:val="004C5D4F"/>
    <w:rsid w:val="004E32F7"/>
    <w:rsid w:val="004E3EF6"/>
    <w:rsid w:val="004E62CB"/>
    <w:rsid w:val="004F09C8"/>
    <w:rsid w:val="00502520"/>
    <w:rsid w:val="00511103"/>
    <w:rsid w:val="00511285"/>
    <w:rsid w:val="00534669"/>
    <w:rsid w:val="00536B8E"/>
    <w:rsid w:val="0054591E"/>
    <w:rsid w:val="00557355"/>
    <w:rsid w:val="00564E6D"/>
    <w:rsid w:val="005667F8"/>
    <w:rsid w:val="00572F4C"/>
    <w:rsid w:val="0057651B"/>
    <w:rsid w:val="00577205"/>
    <w:rsid w:val="00582830"/>
    <w:rsid w:val="0058580E"/>
    <w:rsid w:val="0058664E"/>
    <w:rsid w:val="00586813"/>
    <w:rsid w:val="00595503"/>
    <w:rsid w:val="005A06B0"/>
    <w:rsid w:val="005A5A5E"/>
    <w:rsid w:val="005A6CC7"/>
    <w:rsid w:val="005A7E78"/>
    <w:rsid w:val="005B41D7"/>
    <w:rsid w:val="005C25EC"/>
    <w:rsid w:val="005D13EE"/>
    <w:rsid w:val="005D605A"/>
    <w:rsid w:val="005F0E14"/>
    <w:rsid w:val="005F28A9"/>
    <w:rsid w:val="00607052"/>
    <w:rsid w:val="00611486"/>
    <w:rsid w:val="0062082E"/>
    <w:rsid w:val="006279C4"/>
    <w:rsid w:val="006335F4"/>
    <w:rsid w:val="00633F1F"/>
    <w:rsid w:val="0063429F"/>
    <w:rsid w:val="00635DA4"/>
    <w:rsid w:val="00642936"/>
    <w:rsid w:val="00654679"/>
    <w:rsid w:val="00657F22"/>
    <w:rsid w:val="0066119D"/>
    <w:rsid w:val="006647B6"/>
    <w:rsid w:val="00671981"/>
    <w:rsid w:val="0067262B"/>
    <w:rsid w:val="00676943"/>
    <w:rsid w:val="006774F4"/>
    <w:rsid w:val="00680543"/>
    <w:rsid w:val="00685BA3"/>
    <w:rsid w:val="00690082"/>
    <w:rsid w:val="00697EDE"/>
    <w:rsid w:val="006A2DDE"/>
    <w:rsid w:val="006A3E6A"/>
    <w:rsid w:val="006A7A8F"/>
    <w:rsid w:val="006B334F"/>
    <w:rsid w:val="006B3F59"/>
    <w:rsid w:val="006B5832"/>
    <w:rsid w:val="006C0DAE"/>
    <w:rsid w:val="006E6186"/>
    <w:rsid w:val="006F19FB"/>
    <w:rsid w:val="006F5252"/>
    <w:rsid w:val="0070205F"/>
    <w:rsid w:val="0070547E"/>
    <w:rsid w:val="00714404"/>
    <w:rsid w:val="007202AD"/>
    <w:rsid w:val="00723E52"/>
    <w:rsid w:val="00726E54"/>
    <w:rsid w:val="00733D4F"/>
    <w:rsid w:val="0074679D"/>
    <w:rsid w:val="007505A0"/>
    <w:rsid w:val="00756F53"/>
    <w:rsid w:val="00763965"/>
    <w:rsid w:val="00765793"/>
    <w:rsid w:val="00767357"/>
    <w:rsid w:val="0076759C"/>
    <w:rsid w:val="00772134"/>
    <w:rsid w:val="00777351"/>
    <w:rsid w:val="00777DEE"/>
    <w:rsid w:val="00782A76"/>
    <w:rsid w:val="007867BC"/>
    <w:rsid w:val="0078683E"/>
    <w:rsid w:val="00787224"/>
    <w:rsid w:val="00795346"/>
    <w:rsid w:val="00797A44"/>
    <w:rsid w:val="007A42F7"/>
    <w:rsid w:val="007A6D93"/>
    <w:rsid w:val="007B1BAB"/>
    <w:rsid w:val="007B25A0"/>
    <w:rsid w:val="007B4C14"/>
    <w:rsid w:val="007C41D8"/>
    <w:rsid w:val="007C5DA8"/>
    <w:rsid w:val="007D7B8F"/>
    <w:rsid w:val="007E0292"/>
    <w:rsid w:val="007F02DA"/>
    <w:rsid w:val="007F4836"/>
    <w:rsid w:val="007F7E62"/>
    <w:rsid w:val="008138FA"/>
    <w:rsid w:val="00816B71"/>
    <w:rsid w:val="0081702B"/>
    <w:rsid w:val="0082069C"/>
    <w:rsid w:val="008308EE"/>
    <w:rsid w:val="00831D68"/>
    <w:rsid w:val="00836B57"/>
    <w:rsid w:val="008433C7"/>
    <w:rsid w:val="008464DD"/>
    <w:rsid w:val="008468E7"/>
    <w:rsid w:val="00857C94"/>
    <w:rsid w:val="0086439A"/>
    <w:rsid w:val="00865A05"/>
    <w:rsid w:val="00867D0E"/>
    <w:rsid w:val="0087158A"/>
    <w:rsid w:val="00871A23"/>
    <w:rsid w:val="00872DCA"/>
    <w:rsid w:val="008819E3"/>
    <w:rsid w:val="00887A41"/>
    <w:rsid w:val="008A3971"/>
    <w:rsid w:val="008A4C5E"/>
    <w:rsid w:val="008A5927"/>
    <w:rsid w:val="008B0D60"/>
    <w:rsid w:val="008B120B"/>
    <w:rsid w:val="008B31B4"/>
    <w:rsid w:val="008D6D50"/>
    <w:rsid w:val="008E2880"/>
    <w:rsid w:val="008E4A36"/>
    <w:rsid w:val="008F6AA5"/>
    <w:rsid w:val="00913793"/>
    <w:rsid w:val="00916D87"/>
    <w:rsid w:val="0092000F"/>
    <w:rsid w:val="009332B2"/>
    <w:rsid w:val="00936C0D"/>
    <w:rsid w:val="0093756C"/>
    <w:rsid w:val="00940F4F"/>
    <w:rsid w:val="009461A9"/>
    <w:rsid w:val="00950B92"/>
    <w:rsid w:val="00951AC1"/>
    <w:rsid w:val="00953943"/>
    <w:rsid w:val="0096214A"/>
    <w:rsid w:val="00963BFC"/>
    <w:rsid w:val="00965DD4"/>
    <w:rsid w:val="00971646"/>
    <w:rsid w:val="009744BE"/>
    <w:rsid w:val="00985677"/>
    <w:rsid w:val="00987CA0"/>
    <w:rsid w:val="00994A28"/>
    <w:rsid w:val="009954D8"/>
    <w:rsid w:val="00996C06"/>
    <w:rsid w:val="009C6280"/>
    <w:rsid w:val="009D07CC"/>
    <w:rsid w:val="009D501A"/>
    <w:rsid w:val="009E3F0F"/>
    <w:rsid w:val="009E6C0A"/>
    <w:rsid w:val="009F25BB"/>
    <w:rsid w:val="00A0006A"/>
    <w:rsid w:val="00A02CA3"/>
    <w:rsid w:val="00A1054B"/>
    <w:rsid w:val="00A12C69"/>
    <w:rsid w:val="00A2678F"/>
    <w:rsid w:val="00A26812"/>
    <w:rsid w:val="00A274D1"/>
    <w:rsid w:val="00A30772"/>
    <w:rsid w:val="00A32701"/>
    <w:rsid w:val="00A40604"/>
    <w:rsid w:val="00A41A7A"/>
    <w:rsid w:val="00A4315A"/>
    <w:rsid w:val="00A460EB"/>
    <w:rsid w:val="00A50151"/>
    <w:rsid w:val="00A50883"/>
    <w:rsid w:val="00A519B1"/>
    <w:rsid w:val="00A66829"/>
    <w:rsid w:val="00A75879"/>
    <w:rsid w:val="00A772F6"/>
    <w:rsid w:val="00A80613"/>
    <w:rsid w:val="00A8613E"/>
    <w:rsid w:val="00A9565C"/>
    <w:rsid w:val="00AA0425"/>
    <w:rsid w:val="00AA362D"/>
    <w:rsid w:val="00AA62F9"/>
    <w:rsid w:val="00AA6BC7"/>
    <w:rsid w:val="00AA7FE0"/>
    <w:rsid w:val="00AB0E1E"/>
    <w:rsid w:val="00AB2C7E"/>
    <w:rsid w:val="00AB6A54"/>
    <w:rsid w:val="00AC0D0D"/>
    <w:rsid w:val="00AC1E7B"/>
    <w:rsid w:val="00AD06F5"/>
    <w:rsid w:val="00AD36E1"/>
    <w:rsid w:val="00AD4E82"/>
    <w:rsid w:val="00AF4D8D"/>
    <w:rsid w:val="00AF530D"/>
    <w:rsid w:val="00AF7B9F"/>
    <w:rsid w:val="00B138EC"/>
    <w:rsid w:val="00B14696"/>
    <w:rsid w:val="00B255F3"/>
    <w:rsid w:val="00B35613"/>
    <w:rsid w:val="00B37893"/>
    <w:rsid w:val="00B41038"/>
    <w:rsid w:val="00B42B67"/>
    <w:rsid w:val="00B563D2"/>
    <w:rsid w:val="00B625D8"/>
    <w:rsid w:val="00B64FE6"/>
    <w:rsid w:val="00B7450A"/>
    <w:rsid w:val="00B74A44"/>
    <w:rsid w:val="00B802E6"/>
    <w:rsid w:val="00B81678"/>
    <w:rsid w:val="00B837C3"/>
    <w:rsid w:val="00B85F72"/>
    <w:rsid w:val="00B9192F"/>
    <w:rsid w:val="00B96071"/>
    <w:rsid w:val="00BA01DB"/>
    <w:rsid w:val="00BB3FC2"/>
    <w:rsid w:val="00BC6723"/>
    <w:rsid w:val="00BC76A5"/>
    <w:rsid w:val="00BD2A69"/>
    <w:rsid w:val="00BD798B"/>
    <w:rsid w:val="00BE1E65"/>
    <w:rsid w:val="00BE3A76"/>
    <w:rsid w:val="00BE6368"/>
    <w:rsid w:val="00BF0762"/>
    <w:rsid w:val="00BF385E"/>
    <w:rsid w:val="00BF4B59"/>
    <w:rsid w:val="00BF54CC"/>
    <w:rsid w:val="00BF6995"/>
    <w:rsid w:val="00BF6C94"/>
    <w:rsid w:val="00C06B90"/>
    <w:rsid w:val="00C14743"/>
    <w:rsid w:val="00C32971"/>
    <w:rsid w:val="00C344AD"/>
    <w:rsid w:val="00C60DE0"/>
    <w:rsid w:val="00C61997"/>
    <w:rsid w:val="00C62C5D"/>
    <w:rsid w:val="00C63C50"/>
    <w:rsid w:val="00C73EDD"/>
    <w:rsid w:val="00C740E3"/>
    <w:rsid w:val="00C74179"/>
    <w:rsid w:val="00C910A1"/>
    <w:rsid w:val="00C922B9"/>
    <w:rsid w:val="00C931C6"/>
    <w:rsid w:val="00CD3035"/>
    <w:rsid w:val="00CD54E2"/>
    <w:rsid w:val="00CD6F90"/>
    <w:rsid w:val="00CF21B2"/>
    <w:rsid w:val="00CF4DFE"/>
    <w:rsid w:val="00CF5BB9"/>
    <w:rsid w:val="00D10855"/>
    <w:rsid w:val="00D13934"/>
    <w:rsid w:val="00D32A45"/>
    <w:rsid w:val="00D32D81"/>
    <w:rsid w:val="00D32E18"/>
    <w:rsid w:val="00D348E7"/>
    <w:rsid w:val="00D379F9"/>
    <w:rsid w:val="00D40453"/>
    <w:rsid w:val="00D50025"/>
    <w:rsid w:val="00D521DA"/>
    <w:rsid w:val="00D61287"/>
    <w:rsid w:val="00D641A4"/>
    <w:rsid w:val="00D66850"/>
    <w:rsid w:val="00D70A80"/>
    <w:rsid w:val="00D74D84"/>
    <w:rsid w:val="00D924D6"/>
    <w:rsid w:val="00D92823"/>
    <w:rsid w:val="00D93498"/>
    <w:rsid w:val="00D97CBB"/>
    <w:rsid w:val="00DA01F2"/>
    <w:rsid w:val="00DB05AF"/>
    <w:rsid w:val="00DB25ED"/>
    <w:rsid w:val="00DC6351"/>
    <w:rsid w:val="00DC6365"/>
    <w:rsid w:val="00DE2607"/>
    <w:rsid w:val="00DF0706"/>
    <w:rsid w:val="00DF4D37"/>
    <w:rsid w:val="00DF5A21"/>
    <w:rsid w:val="00DF61E2"/>
    <w:rsid w:val="00E20FF8"/>
    <w:rsid w:val="00E22023"/>
    <w:rsid w:val="00E234EC"/>
    <w:rsid w:val="00E26E30"/>
    <w:rsid w:val="00E37445"/>
    <w:rsid w:val="00E4253C"/>
    <w:rsid w:val="00E472AA"/>
    <w:rsid w:val="00E504C9"/>
    <w:rsid w:val="00E5351D"/>
    <w:rsid w:val="00E55DAE"/>
    <w:rsid w:val="00E60785"/>
    <w:rsid w:val="00E62F9B"/>
    <w:rsid w:val="00E67BE9"/>
    <w:rsid w:val="00E7553B"/>
    <w:rsid w:val="00E7605E"/>
    <w:rsid w:val="00E83A6C"/>
    <w:rsid w:val="00E96600"/>
    <w:rsid w:val="00EA747F"/>
    <w:rsid w:val="00EB527B"/>
    <w:rsid w:val="00EC3930"/>
    <w:rsid w:val="00EC55D3"/>
    <w:rsid w:val="00EC6843"/>
    <w:rsid w:val="00ED1F37"/>
    <w:rsid w:val="00ED3946"/>
    <w:rsid w:val="00ED4C6B"/>
    <w:rsid w:val="00EE0005"/>
    <w:rsid w:val="00EF3109"/>
    <w:rsid w:val="00EF7C72"/>
    <w:rsid w:val="00F10A0F"/>
    <w:rsid w:val="00F11694"/>
    <w:rsid w:val="00F1172C"/>
    <w:rsid w:val="00F11FB9"/>
    <w:rsid w:val="00F12F83"/>
    <w:rsid w:val="00F3235F"/>
    <w:rsid w:val="00F40C8F"/>
    <w:rsid w:val="00F412A9"/>
    <w:rsid w:val="00F4345A"/>
    <w:rsid w:val="00F43FD9"/>
    <w:rsid w:val="00F467F8"/>
    <w:rsid w:val="00F5659A"/>
    <w:rsid w:val="00F61467"/>
    <w:rsid w:val="00F62B3B"/>
    <w:rsid w:val="00F712C8"/>
    <w:rsid w:val="00F72D87"/>
    <w:rsid w:val="00F76024"/>
    <w:rsid w:val="00F84E40"/>
    <w:rsid w:val="00F92755"/>
    <w:rsid w:val="00FA164C"/>
    <w:rsid w:val="00FA69A7"/>
    <w:rsid w:val="00FB5898"/>
    <w:rsid w:val="00FB5ED8"/>
    <w:rsid w:val="00FB7158"/>
    <w:rsid w:val="00FC004E"/>
    <w:rsid w:val="00FC0833"/>
    <w:rsid w:val="00FC5C47"/>
    <w:rsid w:val="00FD17A8"/>
    <w:rsid w:val="00FD4FBC"/>
    <w:rsid w:val="00FD627A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6280"/>
    <w:rPr>
      <w:color w:val="0000FF"/>
      <w:u w:val="single"/>
    </w:rPr>
  </w:style>
  <w:style w:type="character" w:styleId="Hipervnculovisitado">
    <w:name w:val="FollowedHyperlink"/>
    <w:rsid w:val="00E4253C"/>
    <w:rPr>
      <w:color w:val="800080"/>
      <w:u w:val="single"/>
    </w:rPr>
  </w:style>
  <w:style w:type="paragraph" w:styleId="Encabezado">
    <w:name w:val="header"/>
    <w:basedOn w:val="Normal"/>
    <w:rsid w:val="006719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981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5F28A9"/>
    <w:pPr>
      <w:tabs>
        <w:tab w:val="right" w:pos="9792"/>
      </w:tabs>
      <w:ind w:left="1440" w:hanging="1440"/>
    </w:pPr>
    <w:rPr>
      <w:rFonts w:ascii="Times" w:hAnsi="Times"/>
      <w:sz w:val="2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17C7F"/>
    <w:pPr>
      <w:spacing w:before="100" w:beforeAutospacing="1" w:after="100" w:afterAutospacing="1"/>
    </w:pPr>
    <w:rPr>
      <w:rFonts w:eastAsia="Calibri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6280"/>
    <w:rPr>
      <w:color w:val="0000FF"/>
      <w:u w:val="single"/>
    </w:rPr>
  </w:style>
  <w:style w:type="character" w:styleId="Hipervnculovisitado">
    <w:name w:val="FollowedHyperlink"/>
    <w:rsid w:val="00E4253C"/>
    <w:rPr>
      <w:color w:val="800080"/>
      <w:u w:val="single"/>
    </w:rPr>
  </w:style>
  <w:style w:type="paragraph" w:styleId="Encabezado">
    <w:name w:val="header"/>
    <w:basedOn w:val="Normal"/>
    <w:rsid w:val="006719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981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5F28A9"/>
    <w:pPr>
      <w:tabs>
        <w:tab w:val="right" w:pos="9792"/>
      </w:tabs>
      <w:ind w:left="1440" w:hanging="1440"/>
    </w:pPr>
    <w:rPr>
      <w:rFonts w:ascii="Times" w:hAnsi="Times"/>
      <w:sz w:val="2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17C7F"/>
    <w:pPr>
      <w:spacing w:before="100" w:beforeAutospacing="1" w:after="100" w:afterAutospacing="1"/>
    </w:pPr>
    <w:rPr>
      <w:rFonts w:eastAsia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elez@vt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el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PABLO ANDRÉS VÉLEZ SAINTE-MARIE</vt:lpstr>
    </vt:vector>
  </TitlesOfParts>
  <Company>Personal - Casa</Company>
  <LinksUpToDate>false</LinksUpToDate>
  <CharactersWithSpaces>7359</CharactersWithSpaces>
  <SharedDoc>false</SharedDoc>
  <HLinks>
    <vt:vector size="12" baseType="variant"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mailto:pavelez@gmail.com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mailto:pvelez@vtr.net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ANDRÉS VÉLEZ SAINTE-MARIE</dc:title>
  <dc:creator>Julio A. Poblete C.</dc:creator>
  <cp:lastModifiedBy>Pablo Velez</cp:lastModifiedBy>
  <cp:revision>8</cp:revision>
  <cp:lastPrinted>2010-08-30T17:26:00Z</cp:lastPrinted>
  <dcterms:created xsi:type="dcterms:W3CDTF">2018-06-10T23:31:00Z</dcterms:created>
  <dcterms:modified xsi:type="dcterms:W3CDTF">2018-07-06T20:16:00Z</dcterms:modified>
</cp:coreProperties>
</file>